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0C143B" w:rsidRDefault="00883BF3" w:rsidP="00883BF3">
      <w:pPr>
        <w:rPr>
          <w:rFonts w:ascii="Calibri" w:hAnsi="Calibri" w:cs="Calibri"/>
          <w:b/>
          <w:bCs/>
          <w:sz w:val="22"/>
          <w:szCs w:val="22"/>
        </w:rPr>
      </w:pPr>
      <w:r w:rsidRPr="000C143B">
        <w:rPr>
          <w:rFonts w:ascii="Calibri" w:hAnsi="Calibri" w:cs="Calibri"/>
          <w:b/>
          <w:bCs/>
          <w:sz w:val="22"/>
          <w:szCs w:val="22"/>
        </w:rPr>
        <w:t>Shotlist/Info:</w:t>
      </w:r>
    </w:p>
    <w:p w14:paraId="1E0C2223" w14:textId="4F0B3B43" w:rsidR="00695871" w:rsidRPr="000C143B" w:rsidRDefault="00726A0C" w:rsidP="00883BF3">
      <w:pPr>
        <w:rPr>
          <w:rFonts w:ascii="Calibri" w:hAnsi="Calibri" w:cs="Calibri"/>
          <w:b/>
          <w:bCs/>
          <w:sz w:val="22"/>
          <w:szCs w:val="22"/>
          <w:lang w:val="en-GB"/>
        </w:rPr>
      </w:pPr>
      <w:bookmarkStart w:id="0" w:name="OLE_LINK3"/>
      <w:bookmarkStart w:id="1" w:name="OLE_LINK4"/>
      <w:r w:rsidRPr="000C143B">
        <w:rPr>
          <w:rFonts w:ascii="Calibri" w:hAnsi="Calibri" w:cs="Calibri"/>
          <w:b/>
          <w:bCs/>
          <w:sz w:val="22"/>
          <w:szCs w:val="22"/>
          <w:lang w:val="en-GB"/>
        </w:rPr>
        <w:t xml:space="preserve">WFP News Video: </w:t>
      </w:r>
      <w:r w:rsidR="00411B43" w:rsidRPr="000C143B">
        <w:rPr>
          <w:rFonts w:ascii="Calibri" w:hAnsi="Calibri" w:cs="Calibri"/>
          <w:b/>
          <w:bCs/>
          <w:sz w:val="22"/>
          <w:szCs w:val="22"/>
          <w:lang w:val="en-GB"/>
        </w:rPr>
        <w:t>Hunger Hotspots Report</w:t>
      </w:r>
    </w:p>
    <w:bookmarkEnd w:id="0"/>
    <w:bookmarkEnd w:id="1"/>
    <w:p w14:paraId="78DC6C43" w14:textId="3520FD88" w:rsidR="00883BF3" w:rsidRPr="000C143B" w:rsidRDefault="00883BF3" w:rsidP="00883BF3">
      <w:pPr>
        <w:rPr>
          <w:rFonts w:ascii="Calibri" w:hAnsi="Calibri" w:cs="Calibri"/>
          <w:b/>
          <w:bCs/>
          <w:sz w:val="22"/>
          <w:szCs w:val="22"/>
          <w:lang w:val="en-GB"/>
        </w:rPr>
      </w:pPr>
      <w:r w:rsidRPr="000C143B">
        <w:rPr>
          <w:rFonts w:ascii="Calibri" w:hAnsi="Calibri" w:cs="Calibri"/>
          <w:b/>
          <w:bCs/>
          <w:sz w:val="22"/>
          <w:szCs w:val="22"/>
        </w:rPr>
        <w:t xml:space="preserve">Shot: </w:t>
      </w:r>
    </w:p>
    <w:p w14:paraId="3B324DE3" w14:textId="12C4C6E5" w:rsidR="00883BF3" w:rsidRPr="000C143B" w:rsidRDefault="00883BF3" w:rsidP="00883BF3">
      <w:pPr>
        <w:rPr>
          <w:rFonts w:ascii="Calibri" w:hAnsi="Calibri" w:cs="Calibri"/>
          <w:b/>
          <w:bCs/>
          <w:sz w:val="22"/>
          <w:szCs w:val="22"/>
        </w:rPr>
      </w:pPr>
      <w:r w:rsidRPr="000C143B">
        <w:rPr>
          <w:rFonts w:ascii="Calibri" w:hAnsi="Calibri" w:cs="Calibri"/>
          <w:b/>
          <w:bCs/>
          <w:sz w:val="22"/>
          <w:szCs w:val="22"/>
        </w:rPr>
        <w:t xml:space="preserve">Locations: </w:t>
      </w:r>
      <w:r w:rsidR="00B13BF6" w:rsidRPr="000C143B">
        <w:rPr>
          <w:rFonts w:ascii="Calibri" w:hAnsi="Calibri" w:cs="Calibri"/>
          <w:b/>
          <w:bCs/>
          <w:sz w:val="22"/>
          <w:szCs w:val="22"/>
        </w:rPr>
        <w:t>Gaza</w:t>
      </w:r>
      <w:r w:rsidR="00411B43" w:rsidRPr="000C143B">
        <w:rPr>
          <w:rFonts w:ascii="Calibri" w:hAnsi="Calibri" w:cs="Calibri"/>
          <w:b/>
          <w:bCs/>
          <w:sz w:val="22"/>
          <w:szCs w:val="22"/>
        </w:rPr>
        <w:t>/Darfur, Sudan/Rome, Italy/Port au Prince, Haiti</w:t>
      </w:r>
    </w:p>
    <w:p w14:paraId="4BA481C4" w14:textId="220F0434" w:rsidR="00C26AF1" w:rsidRPr="000C143B" w:rsidRDefault="00883BF3" w:rsidP="00C26AF1">
      <w:pPr>
        <w:rPr>
          <w:rFonts w:ascii="Calibri" w:hAnsi="Calibri" w:cs="Calibri"/>
          <w:b/>
          <w:bCs/>
          <w:sz w:val="22"/>
          <w:szCs w:val="22"/>
        </w:rPr>
      </w:pPr>
      <w:r w:rsidRPr="000C143B">
        <w:rPr>
          <w:rFonts w:ascii="Calibri" w:hAnsi="Calibri" w:cs="Calibri"/>
          <w:b/>
          <w:bCs/>
          <w:sz w:val="22"/>
          <w:szCs w:val="22"/>
        </w:rPr>
        <w:t xml:space="preserve">TRT: </w:t>
      </w:r>
    </w:p>
    <w:p w14:paraId="56919B07" w14:textId="77777777" w:rsidR="00C26AF1" w:rsidRPr="000C143B" w:rsidRDefault="00C26AF1" w:rsidP="00C26AF1">
      <w:pPr>
        <w:rPr>
          <w:rFonts w:ascii="Calibri" w:hAnsi="Calibri" w:cs="Calibri"/>
          <w:b/>
          <w:bCs/>
          <w:sz w:val="22"/>
          <w:szCs w:val="22"/>
        </w:rPr>
      </w:pPr>
    </w:p>
    <w:p w14:paraId="7FA3B6DB" w14:textId="77777777" w:rsidR="000C143B" w:rsidRPr="000C143B" w:rsidRDefault="000C143B" w:rsidP="004C2FFD">
      <w:pPr>
        <w:rPr>
          <w:rFonts w:ascii="Calibri" w:hAnsi="Calibri" w:cs="Calibri"/>
          <w:b/>
          <w:bCs/>
          <w:sz w:val="22"/>
          <w:szCs w:val="22"/>
          <w:u w:val="single"/>
        </w:rPr>
      </w:pPr>
      <w:r w:rsidRPr="000C143B">
        <w:rPr>
          <w:rFonts w:ascii="Calibri" w:hAnsi="Calibri" w:cs="Calibri"/>
          <w:b/>
          <w:bCs/>
          <w:sz w:val="22"/>
          <w:szCs w:val="22"/>
          <w:u w:val="single"/>
        </w:rPr>
        <w:t>Gaza:</w:t>
      </w:r>
    </w:p>
    <w:p w14:paraId="1392E84E" w14:textId="25030356" w:rsidR="004C2FFD" w:rsidRPr="000C143B" w:rsidRDefault="004C2FFD" w:rsidP="004C2FFD">
      <w:pPr>
        <w:rPr>
          <w:rFonts w:ascii="Calibri" w:hAnsi="Calibri" w:cs="Calibri"/>
          <w:b/>
          <w:bCs/>
          <w:sz w:val="22"/>
          <w:szCs w:val="22"/>
        </w:rPr>
      </w:pPr>
      <w:r w:rsidRPr="000C143B">
        <w:rPr>
          <w:rFonts w:ascii="Calibri" w:hAnsi="Calibri" w:cs="Calibri"/>
          <w:b/>
          <w:bCs/>
          <w:sz w:val="22"/>
          <w:szCs w:val="22"/>
        </w:rPr>
        <w:t>Jabaliya/Drone Shots (mute)</w:t>
      </w:r>
    </w:p>
    <w:p w14:paraId="05E6C13F" w14:textId="3AAA7059" w:rsidR="004C2FFD" w:rsidRPr="000C143B" w:rsidRDefault="004C2FFD" w:rsidP="004C2FFD">
      <w:pPr>
        <w:rPr>
          <w:rFonts w:ascii="Calibri" w:hAnsi="Calibri" w:cs="Calibri"/>
          <w:sz w:val="22"/>
          <w:szCs w:val="22"/>
        </w:rPr>
      </w:pPr>
      <w:r w:rsidRPr="000C143B">
        <w:rPr>
          <w:rFonts w:ascii="Calibri" w:eastAsia="Open Sans" w:hAnsi="Calibri" w:cs="Calibri"/>
          <w:sz w:val="22"/>
          <w:szCs w:val="22"/>
          <w:lang w:val="en-US"/>
        </w:rPr>
        <w:t xml:space="preserve">Jabaliya and Beit Lahia </w:t>
      </w:r>
      <w:r w:rsidR="008167A9">
        <w:rPr>
          <w:rFonts w:ascii="Calibri" w:eastAsia="Open Sans" w:hAnsi="Calibri" w:cs="Calibri"/>
          <w:sz w:val="22"/>
          <w:szCs w:val="22"/>
          <w:lang w:val="en-US"/>
        </w:rPr>
        <w:t>are</w:t>
      </w:r>
      <w:r w:rsidRPr="000C143B">
        <w:rPr>
          <w:rFonts w:ascii="Calibri" w:eastAsia="Open Sans" w:hAnsi="Calibri" w:cs="Calibri"/>
          <w:sz w:val="22"/>
          <w:szCs w:val="22"/>
          <w:lang w:val="en-US"/>
        </w:rPr>
        <w:t xml:space="preserve"> among the most </w:t>
      </w:r>
      <w:r w:rsidRPr="000C143B">
        <w:rPr>
          <w:rFonts w:ascii="Calibri" w:hAnsi="Calibri" w:cs="Calibri"/>
          <w:sz w:val="22"/>
          <w:szCs w:val="22"/>
          <w:lang w:val="en-US"/>
        </w:rPr>
        <w:t>devastated</w:t>
      </w:r>
      <w:r w:rsidRPr="000C143B">
        <w:rPr>
          <w:rFonts w:ascii="Calibri" w:eastAsia="Open Sans" w:hAnsi="Calibri" w:cs="Calibri"/>
          <w:sz w:val="22"/>
          <w:szCs w:val="22"/>
          <w:lang w:val="en-US"/>
        </w:rPr>
        <w:t xml:space="preserve"> </w:t>
      </w:r>
      <w:r w:rsidRPr="000C143B">
        <w:rPr>
          <w:rFonts w:ascii="Calibri" w:hAnsi="Calibri" w:cs="Calibri"/>
          <w:sz w:val="22"/>
          <w:szCs w:val="22"/>
          <w:lang w:val="en-US"/>
        </w:rPr>
        <w:t xml:space="preserve">and inaccessible </w:t>
      </w:r>
      <w:r w:rsidRPr="000C143B">
        <w:rPr>
          <w:rFonts w:ascii="Calibri" w:eastAsia="Open Sans" w:hAnsi="Calibri" w:cs="Calibri"/>
          <w:sz w:val="22"/>
          <w:szCs w:val="22"/>
          <w:lang w:val="en-US"/>
        </w:rPr>
        <w:t xml:space="preserve">areas in the Gaza Strip. </w:t>
      </w:r>
    </w:p>
    <w:p w14:paraId="00903740" w14:textId="77777777" w:rsidR="004C2FFD" w:rsidRPr="000C143B" w:rsidRDefault="004C2FFD" w:rsidP="004C2FFD">
      <w:pPr>
        <w:rPr>
          <w:rFonts w:ascii="Calibri" w:hAnsi="Calibri" w:cs="Calibri"/>
          <w:b/>
          <w:bCs/>
          <w:sz w:val="22"/>
          <w:szCs w:val="22"/>
        </w:rPr>
      </w:pPr>
      <w:r w:rsidRPr="000C143B">
        <w:rPr>
          <w:rFonts w:ascii="Calibri" w:hAnsi="Calibri" w:cs="Calibri"/>
          <w:b/>
          <w:bCs/>
          <w:sz w:val="22"/>
          <w:szCs w:val="22"/>
        </w:rPr>
        <w:t>Shot: 4Feb25</w:t>
      </w:r>
    </w:p>
    <w:p w14:paraId="37A44FEB" w14:textId="77777777" w:rsidR="004C2FFD" w:rsidRPr="000C143B" w:rsidRDefault="004C2FFD" w:rsidP="004C2FFD">
      <w:pPr>
        <w:rPr>
          <w:rFonts w:ascii="Calibri" w:hAnsi="Calibri" w:cs="Calibri"/>
          <w:b/>
          <w:bCs/>
          <w:sz w:val="22"/>
          <w:szCs w:val="22"/>
        </w:rPr>
      </w:pPr>
      <w:r w:rsidRPr="000C143B">
        <w:rPr>
          <w:rFonts w:ascii="Calibri" w:hAnsi="Calibri" w:cs="Calibri"/>
          <w:b/>
          <w:bCs/>
          <w:sz w:val="22"/>
          <w:szCs w:val="22"/>
        </w:rPr>
        <w:t>Jabaliya/Northern Gaza</w:t>
      </w:r>
    </w:p>
    <w:p w14:paraId="359AB0A8" w14:textId="77777777" w:rsidR="004C2FFD" w:rsidRPr="000C143B" w:rsidRDefault="004C2FFD" w:rsidP="004C2FFD">
      <w:pPr>
        <w:rPr>
          <w:rFonts w:ascii="Calibri" w:hAnsi="Calibri" w:cs="Calibri"/>
          <w:b/>
          <w:bCs/>
          <w:sz w:val="22"/>
          <w:szCs w:val="22"/>
        </w:rPr>
      </w:pPr>
    </w:p>
    <w:p w14:paraId="78840736" w14:textId="703AB4D0" w:rsidR="004C2FFD" w:rsidRPr="000C143B" w:rsidRDefault="004C2FFD" w:rsidP="004C2FFD">
      <w:pPr>
        <w:pStyle w:val="wordsection1"/>
        <w:rPr>
          <w:rFonts w:ascii="Calibri" w:hAnsi="Calibri" w:cs="Calibri"/>
          <w:b/>
          <w:bCs/>
          <w:sz w:val="22"/>
          <w:szCs w:val="22"/>
        </w:rPr>
      </w:pPr>
      <w:r w:rsidRPr="000C143B">
        <w:rPr>
          <w:rFonts w:ascii="Calibri" w:hAnsi="Calibri" w:cs="Calibri"/>
          <w:b/>
          <w:bCs/>
          <w:sz w:val="22"/>
          <w:szCs w:val="22"/>
        </w:rPr>
        <w:t>WFP Hot Meals Distribution</w:t>
      </w:r>
    </w:p>
    <w:p w14:paraId="5CE7F210" w14:textId="77777777" w:rsidR="004C2FFD" w:rsidRPr="000C143B" w:rsidRDefault="004C2FFD" w:rsidP="004C2FFD">
      <w:pPr>
        <w:pStyle w:val="wordsection1"/>
        <w:rPr>
          <w:rFonts w:ascii="Calibri" w:hAnsi="Calibri" w:cs="Calibri"/>
          <w:sz w:val="22"/>
          <w:szCs w:val="22"/>
        </w:rPr>
      </w:pPr>
      <w:r w:rsidRPr="000C143B">
        <w:rPr>
          <w:rFonts w:ascii="Calibri" w:hAnsi="Calibri" w:cs="Calibri"/>
          <w:sz w:val="22"/>
          <w:szCs w:val="22"/>
        </w:rPr>
        <w:t xml:space="preserve">This WFP supported hot meals kitchen used to provide 15,000 meals a day. </w:t>
      </w:r>
    </w:p>
    <w:p w14:paraId="462FF820" w14:textId="1A77C869" w:rsidR="004C2FFD" w:rsidRPr="000C143B" w:rsidRDefault="004C2FFD" w:rsidP="004C2FFD">
      <w:pPr>
        <w:pStyle w:val="wordsection1"/>
        <w:rPr>
          <w:rFonts w:ascii="Calibri" w:hAnsi="Calibri" w:cs="Calibri"/>
          <w:sz w:val="22"/>
          <w:szCs w:val="22"/>
        </w:rPr>
      </w:pPr>
      <w:r w:rsidRPr="000C143B">
        <w:rPr>
          <w:rFonts w:ascii="Calibri" w:hAnsi="Calibri" w:cs="Calibri"/>
          <w:sz w:val="22"/>
          <w:szCs w:val="22"/>
        </w:rPr>
        <w:t>The humanitarian situation in Gaza is spiraling into total chaos. Recent aid deliveries are a drop in the bucket and nowhere near enough.</w:t>
      </w:r>
      <w:r w:rsidR="008167A9">
        <w:rPr>
          <w:rFonts w:ascii="Calibri" w:hAnsi="Calibri" w:cs="Calibri"/>
          <w:sz w:val="22"/>
          <w:szCs w:val="22"/>
        </w:rPr>
        <w:t xml:space="preserve"> </w:t>
      </w:r>
      <w:r w:rsidRPr="000C143B">
        <w:rPr>
          <w:rFonts w:ascii="Calibri" w:hAnsi="Calibri" w:cs="Calibri"/>
          <w:sz w:val="22"/>
          <w:szCs w:val="22"/>
        </w:rPr>
        <w:t>Nearly 80 days of closed border crossings have pushed families to the brink of starvation and only a massive scale up of assistance will avert further suffering. Now hordes are rushing to any signs of aid, creating volatile and dangerous conditions for everyone.</w:t>
      </w:r>
    </w:p>
    <w:p w14:paraId="0366B3AF" w14:textId="77777777" w:rsidR="004C2FFD" w:rsidRPr="000C143B" w:rsidRDefault="004C2FFD" w:rsidP="004C2FFD">
      <w:pPr>
        <w:pStyle w:val="wordsection1"/>
        <w:rPr>
          <w:rFonts w:ascii="Calibri" w:hAnsi="Calibri" w:cs="Calibri"/>
          <w:b/>
          <w:bCs/>
          <w:sz w:val="22"/>
          <w:szCs w:val="22"/>
        </w:rPr>
      </w:pPr>
      <w:r w:rsidRPr="000C143B">
        <w:rPr>
          <w:rFonts w:ascii="Calibri" w:hAnsi="Calibri" w:cs="Calibri"/>
          <w:b/>
          <w:bCs/>
          <w:sz w:val="22"/>
          <w:szCs w:val="22"/>
        </w:rPr>
        <w:t>Shot: 6Dec24</w:t>
      </w:r>
    </w:p>
    <w:p w14:paraId="1607EB10" w14:textId="77777777" w:rsidR="004C2FFD" w:rsidRPr="000C143B" w:rsidRDefault="004C2FFD" w:rsidP="004C2FFD">
      <w:pPr>
        <w:pStyle w:val="wordsection1"/>
        <w:rPr>
          <w:rFonts w:ascii="Calibri" w:hAnsi="Calibri" w:cs="Calibri"/>
          <w:b/>
          <w:bCs/>
          <w:sz w:val="22"/>
          <w:szCs w:val="22"/>
        </w:rPr>
      </w:pPr>
      <w:r w:rsidRPr="000C143B">
        <w:rPr>
          <w:rFonts w:ascii="Calibri" w:hAnsi="Calibri" w:cs="Calibri"/>
          <w:b/>
          <w:bCs/>
          <w:sz w:val="22"/>
          <w:szCs w:val="22"/>
        </w:rPr>
        <w:t>Khan Younis</w:t>
      </w:r>
    </w:p>
    <w:p w14:paraId="6B94394E" w14:textId="7B667E5E" w:rsidR="000160D1" w:rsidRPr="000C143B" w:rsidRDefault="000160D1" w:rsidP="000160D1">
      <w:pPr>
        <w:rPr>
          <w:rFonts w:ascii="Calibri" w:hAnsi="Calibri" w:cs="Calibri"/>
          <w:sz w:val="22"/>
          <w:szCs w:val="22"/>
        </w:rPr>
      </w:pPr>
    </w:p>
    <w:p w14:paraId="05046E5E" w14:textId="420154F9" w:rsidR="001F18B1" w:rsidRDefault="001F18B1" w:rsidP="000160D1">
      <w:pPr>
        <w:rPr>
          <w:rFonts w:ascii="Calibri" w:hAnsi="Calibri" w:cs="Calibri"/>
          <w:b/>
          <w:bCs/>
          <w:sz w:val="22"/>
          <w:szCs w:val="22"/>
        </w:rPr>
      </w:pPr>
      <w:r w:rsidRPr="000C143B">
        <w:rPr>
          <w:rFonts w:ascii="Calibri" w:hAnsi="Calibri" w:cs="Calibri"/>
          <w:b/>
          <w:bCs/>
          <w:sz w:val="22"/>
          <w:szCs w:val="22"/>
        </w:rPr>
        <w:t>SOT Jean-Martin Bauer, Director, Food Security Analysis (English):</w:t>
      </w:r>
    </w:p>
    <w:p w14:paraId="602DFD92" w14:textId="71CAB662" w:rsidR="00C30C50" w:rsidRPr="00C30C50" w:rsidRDefault="00C30C50" w:rsidP="00C30C50">
      <w:pPr>
        <w:rPr>
          <w:rFonts w:ascii="Calibri" w:hAnsi="Calibri" w:cs="Calibri"/>
          <w:sz w:val="22"/>
          <w:szCs w:val="22"/>
        </w:rPr>
      </w:pPr>
      <w:r w:rsidRPr="00C30C50">
        <w:rPr>
          <w:rFonts w:ascii="Calibri" w:hAnsi="Calibri" w:cs="Calibri"/>
          <w:sz w:val="22"/>
          <w:szCs w:val="22"/>
        </w:rPr>
        <w:t>“C</w:t>
      </w:r>
      <w:r w:rsidRPr="00C30C50">
        <w:rPr>
          <w:rFonts w:ascii="Calibri" w:hAnsi="Calibri" w:cs="Calibri"/>
          <w:sz w:val="22"/>
          <w:szCs w:val="22"/>
        </w:rPr>
        <w:t>onflict is the main driver of crisis.</w:t>
      </w:r>
      <w:r w:rsidRPr="00C30C50">
        <w:rPr>
          <w:rFonts w:ascii="Calibri" w:hAnsi="Calibri" w:cs="Calibri"/>
          <w:sz w:val="22"/>
          <w:szCs w:val="22"/>
        </w:rPr>
        <w:t xml:space="preserve"> </w:t>
      </w:r>
      <w:r w:rsidRPr="00C30C50">
        <w:rPr>
          <w:rFonts w:ascii="Calibri" w:hAnsi="Calibri" w:cs="Calibri"/>
          <w:sz w:val="22"/>
          <w:szCs w:val="22"/>
        </w:rPr>
        <w:t>We</w:t>
      </w:r>
      <w:r w:rsidRPr="00C30C50">
        <w:rPr>
          <w:rFonts w:ascii="Calibri" w:hAnsi="Calibri" w:cs="Calibri"/>
          <w:sz w:val="22"/>
          <w:szCs w:val="22"/>
        </w:rPr>
        <w:t>’ve</w:t>
      </w:r>
      <w:r w:rsidRPr="00C30C50">
        <w:rPr>
          <w:rFonts w:ascii="Calibri" w:hAnsi="Calibri" w:cs="Calibri"/>
          <w:sz w:val="22"/>
          <w:szCs w:val="22"/>
        </w:rPr>
        <w:t xml:space="preserve"> identif</w:t>
      </w:r>
      <w:r w:rsidRPr="00C30C50">
        <w:rPr>
          <w:rFonts w:ascii="Calibri" w:hAnsi="Calibri" w:cs="Calibri"/>
          <w:sz w:val="22"/>
          <w:szCs w:val="22"/>
        </w:rPr>
        <w:t>ied</w:t>
      </w:r>
      <w:r w:rsidRPr="00C30C50">
        <w:rPr>
          <w:rFonts w:ascii="Calibri" w:hAnsi="Calibri" w:cs="Calibri"/>
          <w:sz w:val="22"/>
          <w:szCs w:val="22"/>
        </w:rPr>
        <w:t xml:space="preserve"> five countries or territories of highest concern.</w:t>
      </w:r>
      <w:r w:rsidRPr="00C30C50">
        <w:rPr>
          <w:rFonts w:ascii="Calibri" w:hAnsi="Calibri" w:cs="Calibri"/>
          <w:sz w:val="22"/>
          <w:szCs w:val="22"/>
        </w:rPr>
        <w:t xml:space="preserve"> </w:t>
      </w:r>
      <w:r w:rsidRPr="00C30C50">
        <w:rPr>
          <w:rFonts w:ascii="Calibri" w:hAnsi="Calibri" w:cs="Calibri"/>
          <w:sz w:val="22"/>
          <w:szCs w:val="22"/>
        </w:rPr>
        <w:t>This is Sudan, South Sudan, Palestine, Mali and Haiti.</w:t>
      </w:r>
      <w:r w:rsidRPr="00C30C50">
        <w:rPr>
          <w:rFonts w:ascii="Calibri" w:hAnsi="Calibri" w:cs="Calibri"/>
          <w:sz w:val="22"/>
          <w:szCs w:val="22"/>
        </w:rPr>
        <w:t xml:space="preserve"> </w:t>
      </w:r>
      <w:r w:rsidRPr="00C30C50">
        <w:rPr>
          <w:rFonts w:ascii="Calibri" w:hAnsi="Calibri" w:cs="Calibri"/>
          <w:sz w:val="22"/>
          <w:szCs w:val="22"/>
        </w:rPr>
        <w:t>And conflict is driving very high levels of acute food and security.</w:t>
      </w:r>
      <w:r w:rsidRPr="00C30C50">
        <w:rPr>
          <w:rFonts w:ascii="Calibri" w:hAnsi="Calibri" w:cs="Calibri"/>
          <w:sz w:val="22"/>
          <w:szCs w:val="22"/>
        </w:rPr>
        <w:t xml:space="preserve"> </w:t>
      </w:r>
      <w:r w:rsidRPr="00C30C50">
        <w:rPr>
          <w:rFonts w:ascii="Calibri" w:hAnsi="Calibri" w:cs="Calibri"/>
          <w:sz w:val="22"/>
          <w:szCs w:val="22"/>
        </w:rPr>
        <w:t>That's why we highlight these places.</w:t>
      </w:r>
      <w:r w:rsidRPr="00C30C50">
        <w:rPr>
          <w:rFonts w:ascii="Calibri" w:hAnsi="Calibri" w:cs="Calibri"/>
          <w:sz w:val="22"/>
          <w:szCs w:val="22"/>
        </w:rPr>
        <w:t xml:space="preserve"> </w:t>
      </w:r>
      <w:r w:rsidRPr="00C30C50">
        <w:rPr>
          <w:rFonts w:ascii="Calibri" w:hAnsi="Calibri" w:cs="Calibri"/>
          <w:sz w:val="22"/>
          <w:szCs w:val="22"/>
        </w:rPr>
        <w:t>There's a non-going famine in Sudan and also a risk of famine in the case of Gaza.</w:t>
      </w:r>
      <w:r w:rsidRPr="00C30C50">
        <w:rPr>
          <w:rFonts w:ascii="Calibri" w:hAnsi="Calibri" w:cs="Calibri"/>
          <w:sz w:val="22"/>
          <w:szCs w:val="22"/>
        </w:rPr>
        <w:t xml:space="preserve"> </w:t>
      </w:r>
      <w:r w:rsidRPr="00C30C50">
        <w:rPr>
          <w:rFonts w:ascii="Calibri" w:hAnsi="Calibri" w:cs="Calibri"/>
          <w:sz w:val="22"/>
          <w:szCs w:val="22"/>
        </w:rPr>
        <w:t>And all of those are driven by conflict and lack of access for humanitarians</w:t>
      </w:r>
      <w:r w:rsidRPr="00C30C50">
        <w:rPr>
          <w:rFonts w:ascii="Calibri" w:hAnsi="Calibri" w:cs="Calibri"/>
          <w:sz w:val="22"/>
          <w:szCs w:val="22"/>
        </w:rPr>
        <w:t>.”</w:t>
      </w:r>
    </w:p>
    <w:p w14:paraId="59FC1711" w14:textId="0D36FDE4" w:rsidR="00B92540" w:rsidRPr="000C143B" w:rsidRDefault="00B92540" w:rsidP="00B92540">
      <w:pPr>
        <w:rPr>
          <w:rFonts w:ascii="Calibri" w:hAnsi="Calibri" w:cs="Calibri"/>
          <w:b/>
          <w:bCs/>
          <w:sz w:val="22"/>
          <w:szCs w:val="22"/>
        </w:rPr>
      </w:pPr>
      <w:r w:rsidRPr="000C143B">
        <w:rPr>
          <w:rFonts w:ascii="Calibri" w:hAnsi="Calibri" w:cs="Calibri"/>
          <w:b/>
          <w:bCs/>
          <w:sz w:val="22"/>
          <w:szCs w:val="22"/>
        </w:rPr>
        <w:t>Shot: 5June25</w:t>
      </w:r>
    </w:p>
    <w:p w14:paraId="2F0B2A5A" w14:textId="01E2BD86" w:rsidR="00B92540" w:rsidRPr="000C143B" w:rsidRDefault="00B92540" w:rsidP="00B92540">
      <w:pPr>
        <w:rPr>
          <w:rFonts w:ascii="Calibri" w:hAnsi="Calibri" w:cs="Calibri"/>
          <w:b/>
          <w:bCs/>
          <w:sz w:val="22"/>
          <w:szCs w:val="22"/>
        </w:rPr>
      </w:pPr>
      <w:r w:rsidRPr="000C143B">
        <w:rPr>
          <w:rFonts w:ascii="Calibri" w:hAnsi="Calibri" w:cs="Calibri"/>
          <w:b/>
          <w:bCs/>
          <w:sz w:val="22"/>
          <w:szCs w:val="22"/>
        </w:rPr>
        <w:t>Rome, Italy</w:t>
      </w:r>
    </w:p>
    <w:p w14:paraId="376BBB02" w14:textId="77777777" w:rsidR="00B92540" w:rsidRPr="000C143B" w:rsidRDefault="00B92540" w:rsidP="00B92540">
      <w:pPr>
        <w:rPr>
          <w:rFonts w:ascii="Calibri" w:hAnsi="Calibri" w:cs="Calibri"/>
          <w:b/>
          <w:bCs/>
          <w:sz w:val="22"/>
          <w:szCs w:val="22"/>
        </w:rPr>
      </w:pPr>
    </w:p>
    <w:p w14:paraId="44E95ED4" w14:textId="77777777" w:rsidR="000C143B" w:rsidRPr="000C143B" w:rsidRDefault="000C143B" w:rsidP="002C5EB3">
      <w:pPr>
        <w:rPr>
          <w:rFonts w:ascii="Calibri" w:hAnsi="Calibri" w:cs="Calibri"/>
          <w:b/>
          <w:bCs/>
          <w:sz w:val="22"/>
          <w:szCs w:val="22"/>
          <w:u w:val="single"/>
        </w:rPr>
      </w:pPr>
      <w:r w:rsidRPr="000C143B">
        <w:rPr>
          <w:rFonts w:ascii="Calibri" w:hAnsi="Calibri" w:cs="Calibri"/>
          <w:b/>
          <w:bCs/>
          <w:sz w:val="22"/>
          <w:szCs w:val="22"/>
          <w:u w:val="single"/>
        </w:rPr>
        <w:t>Sudan</w:t>
      </w:r>
    </w:p>
    <w:p w14:paraId="54796B02" w14:textId="77777777" w:rsidR="00E25C9A" w:rsidRDefault="00E25C9A" w:rsidP="00E25C9A">
      <w:pPr>
        <w:rPr>
          <w:rFonts w:ascii="Calibri" w:hAnsi="Calibri" w:cs="Calibri"/>
          <w:b/>
          <w:bCs/>
          <w:sz w:val="22"/>
          <w:szCs w:val="22"/>
        </w:rPr>
      </w:pPr>
      <w:r>
        <w:rPr>
          <w:rFonts w:ascii="Calibri" w:hAnsi="Calibri" w:cs="Calibri"/>
          <w:b/>
          <w:bCs/>
          <w:sz w:val="22"/>
          <w:szCs w:val="22"/>
        </w:rPr>
        <w:t>Wartorn Downtown Khartoum</w:t>
      </w:r>
    </w:p>
    <w:p w14:paraId="510B166C" w14:textId="77777777" w:rsidR="00E25C9A" w:rsidRPr="004F34F4" w:rsidRDefault="00E25C9A" w:rsidP="00E25C9A">
      <w:pPr>
        <w:rPr>
          <w:rFonts w:ascii="Calibri" w:hAnsi="Calibri" w:cs="Calibri"/>
          <w:sz w:val="22"/>
          <w:szCs w:val="22"/>
        </w:rPr>
      </w:pPr>
      <w:r w:rsidRPr="004F34F4">
        <w:rPr>
          <w:rFonts w:ascii="Calibri" w:hAnsi="Calibri" w:cs="Calibri"/>
          <w:sz w:val="22"/>
          <w:szCs w:val="22"/>
        </w:rPr>
        <w:t>Two years of war has turned Sudan into the world’s largest hunger catastrophe and famine is spreading.Nearly half the population – 24.6 million people – faces acute hunger. Some 638,000 people face catastrophic hunger (IPC5) – the highest number globally.</w:t>
      </w:r>
    </w:p>
    <w:p w14:paraId="31682040" w14:textId="77777777" w:rsidR="00E25C9A" w:rsidRPr="00B53B03" w:rsidRDefault="00E25C9A" w:rsidP="00E25C9A">
      <w:pPr>
        <w:rPr>
          <w:rFonts w:ascii="Calibri" w:hAnsi="Calibri" w:cs="Calibri"/>
          <w:b/>
          <w:bCs/>
          <w:sz w:val="22"/>
          <w:szCs w:val="22"/>
        </w:rPr>
      </w:pPr>
      <w:r>
        <w:rPr>
          <w:rFonts w:ascii="Calibri" w:hAnsi="Calibri" w:cs="Calibri"/>
          <w:b/>
          <w:bCs/>
          <w:sz w:val="22"/>
          <w:szCs w:val="22"/>
        </w:rPr>
        <w:t>Khartoum</w:t>
      </w:r>
    </w:p>
    <w:p w14:paraId="02AA0A20" w14:textId="77777777" w:rsidR="00E25C9A" w:rsidRDefault="00E25C9A" w:rsidP="00E25C9A">
      <w:pPr>
        <w:rPr>
          <w:rFonts w:ascii="Calibri" w:hAnsi="Calibri" w:cs="Calibri"/>
          <w:b/>
          <w:bCs/>
          <w:sz w:val="22"/>
          <w:szCs w:val="22"/>
        </w:rPr>
      </w:pPr>
      <w:r w:rsidRPr="00B53B03">
        <w:rPr>
          <w:rFonts w:ascii="Calibri" w:hAnsi="Calibri" w:cs="Calibri"/>
          <w:b/>
          <w:bCs/>
          <w:sz w:val="22"/>
          <w:szCs w:val="22"/>
        </w:rPr>
        <w:t xml:space="preserve">Shot: </w:t>
      </w:r>
      <w:r>
        <w:rPr>
          <w:rFonts w:ascii="Calibri" w:hAnsi="Calibri" w:cs="Calibri"/>
          <w:b/>
          <w:bCs/>
          <w:sz w:val="22"/>
          <w:szCs w:val="22"/>
        </w:rPr>
        <w:t>6-8April25</w:t>
      </w:r>
    </w:p>
    <w:p w14:paraId="72D37D1F" w14:textId="77777777" w:rsidR="00B92540" w:rsidRPr="000C143B" w:rsidRDefault="00B92540" w:rsidP="00B92540">
      <w:pPr>
        <w:rPr>
          <w:rFonts w:ascii="Calibri" w:hAnsi="Calibri" w:cs="Calibri"/>
          <w:b/>
          <w:bCs/>
          <w:sz w:val="22"/>
          <w:szCs w:val="22"/>
        </w:rPr>
      </w:pPr>
    </w:p>
    <w:p w14:paraId="33CB336E" w14:textId="77777777" w:rsidR="002C5EB3" w:rsidRPr="000C143B" w:rsidRDefault="002C5EB3" w:rsidP="002C5EB3">
      <w:pPr>
        <w:rPr>
          <w:rFonts w:ascii="Calibri" w:hAnsi="Calibri" w:cs="Calibri"/>
          <w:b/>
          <w:bCs/>
          <w:sz w:val="22"/>
          <w:szCs w:val="22"/>
        </w:rPr>
      </w:pPr>
      <w:r w:rsidRPr="000C143B">
        <w:rPr>
          <w:rFonts w:ascii="Calibri" w:hAnsi="Calibri" w:cs="Calibri"/>
          <w:b/>
          <w:bCs/>
          <w:sz w:val="22"/>
          <w:szCs w:val="22"/>
        </w:rPr>
        <w:t>Children being tested for malnutrition in Omdurman area of Khartoum</w:t>
      </w:r>
    </w:p>
    <w:p w14:paraId="1580CE57" w14:textId="77777777" w:rsidR="002C5EB3" w:rsidRPr="000C143B" w:rsidRDefault="002C5EB3" w:rsidP="002C5EB3">
      <w:pPr>
        <w:rPr>
          <w:rFonts w:ascii="Calibri" w:hAnsi="Calibri" w:cs="Calibri"/>
          <w:sz w:val="22"/>
          <w:szCs w:val="22"/>
        </w:rPr>
      </w:pPr>
      <w:r w:rsidRPr="000C143B">
        <w:rPr>
          <w:rFonts w:ascii="Calibri" w:hAnsi="Calibri" w:cs="Calibri"/>
          <w:sz w:val="22"/>
          <w:szCs w:val="22"/>
        </w:rPr>
        <w:t>Famine is confirmed in 10 locations in Sudan- eight in North Darfur (including Zamzam Camp) and two in the Western Nuba Mountains. Another 17 areas - including areas of North, South and East Darfur, the Nuba Mountains, Khartoum, and Gezira - are at risk of famine. In the hardest-hit areas, one in three children are acutely malnourished, surpassing famine thresholds.</w:t>
      </w:r>
    </w:p>
    <w:p w14:paraId="0978AF1C" w14:textId="77777777" w:rsidR="002C5EB3" w:rsidRPr="000C143B" w:rsidRDefault="002C5EB3" w:rsidP="002C5EB3">
      <w:pPr>
        <w:rPr>
          <w:rFonts w:ascii="Calibri" w:hAnsi="Calibri" w:cs="Calibri"/>
          <w:b/>
          <w:bCs/>
          <w:sz w:val="22"/>
          <w:szCs w:val="22"/>
        </w:rPr>
      </w:pPr>
      <w:r w:rsidRPr="000C143B">
        <w:rPr>
          <w:rFonts w:ascii="Calibri" w:hAnsi="Calibri" w:cs="Calibri"/>
          <w:b/>
          <w:bCs/>
          <w:sz w:val="22"/>
          <w:szCs w:val="22"/>
        </w:rPr>
        <w:t>Khartoum</w:t>
      </w:r>
    </w:p>
    <w:p w14:paraId="75E26DEE" w14:textId="77777777" w:rsidR="002C5EB3" w:rsidRPr="000C143B" w:rsidRDefault="002C5EB3" w:rsidP="002C5EB3">
      <w:pPr>
        <w:rPr>
          <w:rFonts w:ascii="Calibri" w:hAnsi="Calibri" w:cs="Calibri"/>
          <w:b/>
          <w:bCs/>
          <w:sz w:val="22"/>
          <w:szCs w:val="22"/>
        </w:rPr>
      </w:pPr>
      <w:r w:rsidRPr="000C143B">
        <w:rPr>
          <w:rFonts w:ascii="Calibri" w:hAnsi="Calibri" w:cs="Calibri"/>
          <w:b/>
          <w:bCs/>
          <w:sz w:val="22"/>
          <w:szCs w:val="22"/>
        </w:rPr>
        <w:t>Shot: 18April25</w:t>
      </w:r>
    </w:p>
    <w:p w14:paraId="2A770A19" w14:textId="77777777" w:rsidR="002C5EB3" w:rsidRPr="000C143B" w:rsidRDefault="002C5EB3" w:rsidP="00B92540">
      <w:pPr>
        <w:rPr>
          <w:rFonts w:ascii="Calibri" w:hAnsi="Calibri" w:cs="Calibri"/>
          <w:b/>
          <w:bCs/>
          <w:sz w:val="22"/>
          <w:szCs w:val="22"/>
        </w:rPr>
      </w:pPr>
    </w:p>
    <w:p w14:paraId="122B4D95" w14:textId="77777777" w:rsidR="002C5EB3" w:rsidRPr="000C143B" w:rsidRDefault="002C5EB3" w:rsidP="002C5EB3">
      <w:pPr>
        <w:rPr>
          <w:rFonts w:ascii="Calibri" w:hAnsi="Calibri" w:cs="Calibri"/>
          <w:b/>
          <w:bCs/>
          <w:sz w:val="22"/>
          <w:szCs w:val="22"/>
        </w:rPr>
      </w:pPr>
      <w:r w:rsidRPr="000C143B">
        <w:rPr>
          <w:rFonts w:ascii="Calibri" w:hAnsi="Calibri" w:cs="Calibri"/>
          <w:b/>
          <w:bCs/>
          <w:sz w:val="22"/>
          <w:szCs w:val="22"/>
        </w:rPr>
        <w:t>WFP Food Trucks Arriving in Tawila Camp from Chad</w:t>
      </w:r>
    </w:p>
    <w:p w14:paraId="224C1104" w14:textId="14793DC6" w:rsidR="002C5EB3" w:rsidRPr="000C143B" w:rsidRDefault="002C5EB3" w:rsidP="002C5EB3">
      <w:pPr>
        <w:rPr>
          <w:rFonts w:ascii="Calibri" w:hAnsi="Calibri" w:cs="Calibri"/>
          <w:b/>
          <w:bCs/>
          <w:sz w:val="22"/>
          <w:szCs w:val="22"/>
        </w:rPr>
      </w:pPr>
      <w:r w:rsidRPr="000C143B">
        <w:rPr>
          <w:rFonts w:ascii="Calibri" w:hAnsi="Calibri" w:cs="Calibri"/>
          <w:sz w:val="22"/>
          <w:szCs w:val="22"/>
        </w:rPr>
        <w:t>The upcoming rainy season can make convoys like this coming from Chad extremely dificult as roads become impassible. WFP has been mobilizing assistance to reach people across different parts of Darfur and Northern State.</w:t>
      </w:r>
    </w:p>
    <w:p w14:paraId="5B358FA8" w14:textId="77777777" w:rsidR="002C5EB3" w:rsidRPr="000C143B" w:rsidRDefault="002C5EB3" w:rsidP="002C5EB3">
      <w:pPr>
        <w:rPr>
          <w:rFonts w:ascii="Calibri" w:hAnsi="Calibri" w:cs="Calibri"/>
          <w:b/>
          <w:bCs/>
          <w:sz w:val="22"/>
          <w:szCs w:val="22"/>
        </w:rPr>
      </w:pPr>
      <w:r w:rsidRPr="000C143B">
        <w:rPr>
          <w:rFonts w:ascii="Calibri" w:hAnsi="Calibri" w:cs="Calibri"/>
          <w:b/>
          <w:bCs/>
          <w:sz w:val="22"/>
          <w:szCs w:val="22"/>
        </w:rPr>
        <w:lastRenderedPageBreak/>
        <w:t xml:space="preserve">Tawila </w:t>
      </w:r>
    </w:p>
    <w:p w14:paraId="30D50BA1" w14:textId="77777777" w:rsidR="002C5EB3" w:rsidRPr="000C143B" w:rsidRDefault="002C5EB3" w:rsidP="002C5EB3">
      <w:pPr>
        <w:rPr>
          <w:rFonts w:ascii="Calibri" w:hAnsi="Calibri" w:cs="Calibri"/>
          <w:b/>
          <w:bCs/>
          <w:sz w:val="22"/>
          <w:szCs w:val="22"/>
        </w:rPr>
      </w:pPr>
      <w:r w:rsidRPr="000C143B">
        <w:rPr>
          <w:rFonts w:ascii="Calibri" w:hAnsi="Calibri" w:cs="Calibri"/>
          <w:b/>
          <w:bCs/>
          <w:sz w:val="22"/>
          <w:szCs w:val="22"/>
        </w:rPr>
        <w:t>Shot: 27April25</w:t>
      </w:r>
    </w:p>
    <w:p w14:paraId="57E89F12" w14:textId="77777777" w:rsidR="002C5EB3" w:rsidRPr="000C143B" w:rsidRDefault="002C5EB3" w:rsidP="00B92540">
      <w:pPr>
        <w:rPr>
          <w:rFonts w:ascii="Calibri" w:hAnsi="Calibri" w:cs="Calibri"/>
          <w:b/>
          <w:bCs/>
          <w:sz w:val="22"/>
          <w:szCs w:val="22"/>
        </w:rPr>
      </w:pPr>
    </w:p>
    <w:p w14:paraId="694EA343" w14:textId="77777777" w:rsidR="00F5249B" w:rsidRPr="000C143B" w:rsidRDefault="00F5249B" w:rsidP="00B92540">
      <w:pPr>
        <w:rPr>
          <w:rFonts w:ascii="Calibri" w:hAnsi="Calibri" w:cs="Calibri"/>
          <w:b/>
          <w:bCs/>
          <w:sz w:val="22"/>
          <w:szCs w:val="22"/>
        </w:rPr>
      </w:pPr>
    </w:p>
    <w:p w14:paraId="19811543" w14:textId="77777777" w:rsidR="00F5249B" w:rsidRPr="000C143B" w:rsidRDefault="00F5249B" w:rsidP="00F5249B">
      <w:pPr>
        <w:rPr>
          <w:rFonts w:ascii="Calibri" w:hAnsi="Calibri" w:cs="Calibri"/>
          <w:b/>
          <w:bCs/>
          <w:sz w:val="22"/>
          <w:szCs w:val="22"/>
        </w:rPr>
      </w:pPr>
      <w:r w:rsidRPr="000C143B">
        <w:rPr>
          <w:rFonts w:ascii="Calibri" w:hAnsi="Calibri" w:cs="Calibri"/>
          <w:b/>
          <w:bCs/>
          <w:sz w:val="22"/>
          <w:szCs w:val="22"/>
        </w:rPr>
        <w:t>SOT Jean-Martin Bauer, Director, Food Security Analysis (English):</w:t>
      </w:r>
    </w:p>
    <w:p w14:paraId="2B12A205" w14:textId="77777777" w:rsidR="00C30C50" w:rsidRPr="000C143B" w:rsidRDefault="00C30C50" w:rsidP="00C30C50">
      <w:pPr>
        <w:rPr>
          <w:rFonts w:ascii="Calibri" w:hAnsi="Calibri" w:cs="Calibri"/>
          <w:sz w:val="22"/>
          <w:szCs w:val="22"/>
        </w:rPr>
      </w:pPr>
      <w:r w:rsidRPr="000C143B">
        <w:rPr>
          <w:rFonts w:ascii="Calibri" w:hAnsi="Calibri" w:cs="Calibri"/>
          <w:sz w:val="22"/>
          <w:szCs w:val="22"/>
        </w:rPr>
        <w:t>“Over the next few months, we're very concerned about the reduction in humanitarian funding, which will lead to decline in assistance. That means smaller rations and reduced numbers of people receiving much-needed humanitarian assistance in some of the world's most vulnerable countries</w:t>
      </w:r>
      <w:r>
        <w:rPr>
          <w:rFonts w:ascii="Calibri" w:hAnsi="Calibri" w:cs="Calibri"/>
          <w:sz w:val="22"/>
          <w:szCs w:val="22"/>
        </w:rPr>
        <w:t>.”</w:t>
      </w:r>
    </w:p>
    <w:p w14:paraId="54791A01" w14:textId="09D17958" w:rsidR="00F5249B" w:rsidRPr="000C143B" w:rsidRDefault="00F5249B" w:rsidP="00F5249B">
      <w:pPr>
        <w:rPr>
          <w:rFonts w:ascii="Calibri" w:hAnsi="Calibri" w:cs="Calibri"/>
          <w:b/>
          <w:bCs/>
          <w:sz w:val="22"/>
          <w:szCs w:val="22"/>
        </w:rPr>
      </w:pPr>
      <w:r w:rsidRPr="000C143B">
        <w:rPr>
          <w:rFonts w:ascii="Calibri" w:hAnsi="Calibri" w:cs="Calibri"/>
          <w:b/>
          <w:bCs/>
          <w:sz w:val="22"/>
          <w:szCs w:val="22"/>
        </w:rPr>
        <w:t>Shot: 5June25</w:t>
      </w:r>
    </w:p>
    <w:p w14:paraId="44E783BC" w14:textId="77777777" w:rsidR="00F5249B" w:rsidRPr="000C143B" w:rsidRDefault="00F5249B" w:rsidP="00F5249B">
      <w:pPr>
        <w:rPr>
          <w:rFonts w:ascii="Calibri" w:hAnsi="Calibri" w:cs="Calibri"/>
          <w:b/>
          <w:bCs/>
          <w:sz w:val="22"/>
          <w:szCs w:val="22"/>
        </w:rPr>
      </w:pPr>
      <w:r w:rsidRPr="000C143B">
        <w:rPr>
          <w:rFonts w:ascii="Calibri" w:hAnsi="Calibri" w:cs="Calibri"/>
          <w:b/>
          <w:bCs/>
          <w:sz w:val="22"/>
          <w:szCs w:val="22"/>
        </w:rPr>
        <w:t>Rome, Italy</w:t>
      </w:r>
    </w:p>
    <w:p w14:paraId="34346FA8" w14:textId="77777777" w:rsidR="00F5249B" w:rsidRPr="000C143B" w:rsidRDefault="00F5249B" w:rsidP="00B92540">
      <w:pPr>
        <w:rPr>
          <w:rFonts w:ascii="Calibri" w:hAnsi="Calibri" w:cs="Calibri"/>
          <w:b/>
          <w:bCs/>
          <w:sz w:val="22"/>
          <w:szCs w:val="22"/>
        </w:rPr>
      </w:pPr>
    </w:p>
    <w:p w14:paraId="7928C853" w14:textId="77777777" w:rsidR="000C143B" w:rsidRPr="000C143B" w:rsidRDefault="000C143B" w:rsidP="002B17B7">
      <w:pPr>
        <w:pStyle w:val="wordsection1"/>
        <w:keepLines/>
        <w:rPr>
          <w:rFonts w:ascii="Calibri" w:hAnsi="Calibri" w:cs="Calibri"/>
          <w:b/>
          <w:bCs/>
          <w:color w:val="000000"/>
          <w:sz w:val="22"/>
          <w:szCs w:val="22"/>
          <w:u w:val="single"/>
          <w:lang w:val="fr-FR"/>
        </w:rPr>
      </w:pPr>
      <w:proofErr w:type="spellStart"/>
      <w:r w:rsidRPr="000C143B">
        <w:rPr>
          <w:rFonts w:ascii="Calibri" w:hAnsi="Calibri" w:cs="Calibri"/>
          <w:b/>
          <w:bCs/>
          <w:color w:val="000000"/>
          <w:sz w:val="22"/>
          <w:szCs w:val="22"/>
          <w:u w:val="single"/>
          <w:lang w:val="fr-FR"/>
        </w:rPr>
        <w:t>Haiti</w:t>
      </w:r>
      <w:proofErr w:type="spellEnd"/>
      <w:r w:rsidRPr="000C143B">
        <w:rPr>
          <w:rFonts w:ascii="Calibri" w:hAnsi="Calibri" w:cs="Calibri"/>
          <w:b/>
          <w:bCs/>
          <w:color w:val="000000"/>
          <w:sz w:val="22"/>
          <w:szCs w:val="22"/>
          <w:u w:val="single"/>
          <w:lang w:val="fr-FR"/>
        </w:rPr>
        <w:t> :</w:t>
      </w:r>
    </w:p>
    <w:p w14:paraId="18CED47E" w14:textId="16CE0880" w:rsidR="002B17B7" w:rsidRPr="000C143B" w:rsidRDefault="002B17B7" w:rsidP="002B17B7">
      <w:pPr>
        <w:pStyle w:val="wordsection1"/>
        <w:keepLines/>
        <w:rPr>
          <w:rFonts w:ascii="Calibri" w:hAnsi="Calibri" w:cs="Calibri"/>
          <w:b/>
          <w:bCs/>
          <w:color w:val="000000"/>
          <w:sz w:val="22"/>
          <w:szCs w:val="22"/>
          <w:lang w:val="fr-FR"/>
        </w:rPr>
      </w:pPr>
      <w:proofErr w:type="spellStart"/>
      <w:r w:rsidRPr="000C143B">
        <w:rPr>
          <w:rFonts w:ascii="Calibri" w:hAnsi="Calibri" w:cs="Calibri"/>
          <w:b/>
          <w:bCs/>
          <w:color w:val="000000"/>
          <w:sz w:val="22"/>
          <w:szCs w:val="22"/>
          <w:lang w:val="fr-FR"/>
        </w:rPr>
        <w:t>GV’s</w:t>
      </w:r>
      <w:proofErr w:type="spellEnd"/>
      <w:r w:rsidRPr="000C143B">
        <w:rPr>
          <w:rFonts w:ascii="Calibri" w:hAnsi="Calibri" w:cs="Calibri"/>
          <w:b/>
          <w:bCs/>
          <w:color w:val="000000"/>
          <w:sz w:val="22"/>
          <w:szCs w:val="22"/>
          <w:lang w:val="fr-FR"/>
        </w:rPr>
        <w:t xml:space="preserve"> Lycée Marie-Jeanne</w:t>
      </w:r>
    </w:p>
    <w:p w14:paraId="2EDFC529" w14:textId="599B7881" w:rsidR="008167A9" w:rsidRDefault="008167A9" w:rsidP="002B17B7">
      <w:pPr>
        <w:pStyle w:val="wordsection1"/>
        <w:keepLines/>
        <w:rPr>
          <w:rFonts w:ascii="Calibri" w:hAnsi="Calibri" w:cs="Calibri"/>
          <w:color w:val="000000" w:themeColor="text1"/>
          <w:sz w:val="22"/>
          <w:szCs w:val="22"/>
        </w:rPr>
      </w:pPr>
      <w:r w:rsidRPr="008167A9">
        <w:rPr>
          <w:rFonts w:ascii="Calibri" w:hAnsi="Calibri" w:cs="Calibri"/>
          <w:color w:val="000000" w:themeColor="text1"/>
          <w:sz w:val="22"/>
          <w:szCs w:val="22"/>
        </w:rPr>
        <w:t>Brutal violence perpetrated by armed groups in Haiti has resulted in large scale displacement and record levels of hunger, outpacing humanitarian efforts.</w:t>
      </w:r>
    </w:p>
    <w:p w14:paraId="01256071" w14:textId="5B24D3D7" w:rsidR="002B17B7" w:rsidRPr="000C143B" w:rsidRDefault="002B17B7" w:rsidP="002B17B7">
      <w:pPr>
        <w:pStyle w:val="wordsection1"/>
        <w:keepLines/>
        <w:rPr>
          <w:rFonts w:ascii="Calibri" w:hAnsi="Calibri" w:cs="Calibri"/>
          <w:b/>
          <w:bCs/>
          <w:color w:val="000000"/>
          <w:sz w:val="22"/>
          <w:szCs w:val="22"/>
          <w:lang w:val="fr-FR"/>
        </w:rPr>
      </w:pPr>
      <w:r w:rsidRPr="000C143B">
        <w:rPr>
          <w:rFonts w:ascii="Calibri" w:hAnsi="Calibri" w:cs="Calibri"/>
          <w:b/>
          <w:bCs/>
          <w:sz w:val="22"/>
          <w:szCs w:val="22"/>
          <w:lang w:val="fr-FR"/>
        </w:rPr>
        <w:t>Port-au-</w:t>
      </w:r>
      <w:proofErr w:type="gramStart"/>
      <w:r w:rsidRPr="000C143B">
        <w:rPr>
          <w:rFonts w:ascii="Calibri" w:hAnsi="Calibri" w:cs="Calibri"/>
          <w:b/>
          <w:bCs/>
          <w:sz w:val="22"/>
          <w:szCs w:val="22"/>
          <w:lang w:val="fr-FR"/>
        </w:rPr>
        <w:t>Prince</w:t>
      </w:r>
      <w:r w:rsidRPr="000C143B" w:rsidDel="004307D0">
        <w:rPr>
          <w:rFonts w:ascii="Calibri" w:hAnsi="Calibri" w:cs="Calibri"/>
          <w:b/>
          <w:bCs/>
          <w:color w:val="000000"/>
          <w:sz w:val="22"/>
          <w:szCs w:val="22"/>
          <w:lang w:val="fr-FR"/>
        </w:rPr>
        <w:t xml:space="preserve"> </w:t>
      </w:r>
      <w:r w:rsidRPr="000C143B">
        <w:rPr>
          <w:rFonts w:ascii="Calibri" w:hAnsi="Calibri" w:cs="Calibri"/>
          <w:b/>
          <w:bCs/>
          <w:color w:val="000000"/>
          <w:sz w:val="22"/>
          <w:szCs w:val="22"/>
          <w:lang w:val="fr-FR"/>
        </w:rPr>
        <w:t>,</w:t>
      </w:r>
      <w:proofErr w:type="gramEnd"/>
      <w:r w:rsidRPr="000C143B">
        <w:rPr>
          <w:rFonts w:ascii="Calibri" w:hAnsi="Calibri" w:cs="Calibri"/>
          <w:b/>
          <w:bCs/>
          <w:color w:val="000000"/>
          <w:sz w:val="22"/>
          <w:szCs w:val="22"/>
          <w:lang w:val="fr-FR"/>
        </w:rPr>
        <w:t xml:space="preserve"> </w:t>
      </w:r>
      <w:proofErr w:type="spellStart"/>
      <w:r w:rsidRPr="000C143B">
        <w:rPr>
          <w:rFonts w:ascii="Calibri" w:hAnsi="Calibri" w:cs="Calibri"/>
          <w:b/>
          <w:bCs/>
          <w:color w:val="000000"/>
          <w:sz w:val="22"/>
          <w:szCs w:val="22"/>
          <w:lang w:val="fr-FR"/>
        </w:rPr>
        <w:t>Haiti</w:t>
      </w:r>
      <w:proofErr w:type="spellEnd"/>
    </w:p>
    <w:p w14:paraId="11F16F33" w14:textId="77777777" w:rsidR="002B17B7" w:rsidRPr="000C143B" w:rsidRDefault="002B17B7" w:rsidP="002B17B7">
      <w:pPr>
        <w:pStyle w:val="wordsection1"/>
        <w:keepLines/>
        <w:rPr>
          <w:rFonts w:ascii="Calibri" w:hAnsi="Calibri" w:cs="Calibri"/>
          <w:b/>
          <w:bCs/>
          <w:color w:val="000000"/>
          <w:sz w:val="22"/>
          <w:szCs w:val="22"/>
          <w:lang w:val="fr-FR"/>
        </w:rPr>
      </w:pPr>
      <w:proofErr w:type="gramStart"/>
      <w:r w:rsidRPr="000C143B">
        <w:rPr>
          <w:rFonts w:ascii="Calibri" w:hAnsi="Calibri" w:cs="Calibri"/>
          <w:b/>
          <w:bCs/>
          <w:color w:val="000000"/>
          <w:sz w:val="22"/>
          <w:szCs w:val="22"/>
          <w:lang w:val="fr-FR"/>
        </w:rPr>
        <w:t>Shot:</w:t>
      </w:r>
      <w:proofErr w:type="gramEnd"/>
      <w:r w:rsidRPr="000C143B">
        <w:rPr>
          <w:rFonts w:ascii="Calibri" w:hAnsi="Calibri" w:cs="Calibri"/>
          <w:b/>
          <w:bCs/>
          <w:color w:val="000000"/>
          <w:sz w:val="22"/>
          <w:szCs w:val="22"/>
          <w:lang w:val="fr-FR"/>
        </w:rPr>
        <w:t>18 and 20Sep24</w:t>
      </w:r>
    </w:p>
    <w:p w14:paraId="38225976" w14:textId="77777777" w:rsidR="002B17B7" w:rsidRPr="000C143B" w:rsidRDefault="002B17B7" w:rsidP="00B92540">
      <w:pPr>
        <w:rPr>
          <w:rFonts w:ascii="Calibri" w:hAnsi="Calibri" w:cs="Calibri"/>
          <w:b/>
          <w:bCs/>
          <w:sz w:val="22"/>
          <w:szCs w:val="22"/>
          <w:lang w:val="fr-FR"/>
        </w:rPr>
      </w:pPr>
    </w:p>
    <w:p w14:paraId="248B2D6E" w14:textId="77777777" w:rsidR="002B17B7" w:rsidRPr="000C143B" w:rsidRDefault="002B17B7" w:rsidP="002B17B7">
      <w:pPr>
        <w:pStyle w:val="wordsection1"/>
        <w:keepLines/>
        <w:rPr>
          <w:rFonts w:ascii="Calibri" w:hAnsi="Calibri" w:cs="Calibri"/>
          <w:b/>
          <w:bCs/>
          <w:color w:val="000000"/>
          <w:sz w:val="22"/>
          <w:szCs w:val="22"/>
          <w:lang w:val="fr-FR"/>
        </w:rPr>
      </w:pPr>
      <w:r w:rsidRPr="000C143B">
        <w:rPr>
          <w:rFonts w:ascii="Calibri" w:hAnsi="Calibri" w:cs="Calibri"/>
          <w:b/>
          <w:bCs/>
          <w:color w:val="000000"/>
          <w:sz w:val="22"/>
          <w:szCs w:val="22"/>
          <w:lang w:val="fr-FR"/>
        </w:rPr>
        <w:t xml:space="preserve">Nutrition </w:t>
      </w:r>
      <w:proofErr w:type="spellStart"/>
      <w:r w:rsidRPr="000C143B">
        <w:rPr>
          <w:rFonts w:ascii="Calibri" w:hAnsi="Calibri" w:cs="Calibri"/>
          <w:b/>
          <w:bCs/>
          <w:color w:val="000000"/>
          <w:sz w:val="22"/>
          <w:szCs w:val="22"/>
          <w:lang w:val="fr-FR"/>
        </w:rPr>
        <w:t>testing</w:t>
      </w:r>
      <w:proofErr w:type="spellEnd"/>
      <w:r w:rsidRPr="000C143B">
        <w:rPr>
          <w:rFonts w:ascii="Calibri" w:hAnsi="Calibri" w:cs="Calibri"/>
          <w:b/>
          <w:bCs/>
          <w:color w:val="000000"/>
          <w:sz w:val="22"/>
          <w:szCs w:val="22"/>
          <w:lang w:val="fr-FR"/>
        </w:rPr>
        <w:t xml:space="preserve"> in Lycée Marie-Jeanne</w:t>
      </w:r>
    </w:p>
    <w:p w14:paraId="3808AE67" w14:textId="4F76636B" w:rsidR="0026059E" w:rsidRDefault="0026059E" w:rsidP="0026059E">
      <w:pPr>
        <w:pStyle w:val="wordsection1"/>
        <w:keepLines/>
        <w:rPr>
          <w:rFonts w:ascii="Calibri" w:hAnsi="Calibri" w:cs="Calibri"/>
          <w:color w:val="000000"/>
          <w:sz w:val="22"/>
          <w:szCs w:val="22"/>
        </w:rPr>
      </w:pPr>
      <w:r w:rsidRPr="0026059E">
        <w:rPr>
          <w:rFonts w:ascii="Calibri" w:hAnsi="Calibri" w:cs="Calibri"/>
          <w:color w:val="000000"/>
          <w:sz w:val="22"/>
          <w:szCs w:val="22"/>
        </w:rPr>
        <w:t xml:space="preserve">Hunger in Haiti has reached record levels, as violence, displacement and economic collapse drive the country to the </w:t>
      </w:r>
      <w:proofErr w:type="spellStart"/>
      <w:proofErr w:type="gramStart"/>
      <w:r w:rsidRPr="0026059E">
        <w:rPr>
          <w:rFonts w:ascii="Calibri" w:hAnsi="Calibri" w:cs="Calibri"/>
          <w:color w:val="000000"/>
          <w:sz w:val="22"/>
          <w:szCs w:val="22"/>
        </w:rPr>
        <w:t>brink.</w:t>
      </w:r>
      <w:r>
        <w:rPr>
          <w:rFonts w:ascii="Calibri" w:hAnsi="Calibri" w:cs="Calibri"/>
          <w:color w:val="000000"/>
          <w:sz w:val="22"/>
          <w:szCs w:val="22"/>
        </w:rPr>
        <w:t>.</w:t>
      </w:r>
      <w:proofErr w:type="gramEnd"/>
      <w:r w:rsidRPr="0026059E">
        <w:rPr>
          <w:rFonts w:ascii="Calibri" w:hAnsi="Calibri" w:cs="Calibri"/>
          <w:color w:val="000000"/>
          <w:sz w:val="22"/>
          <w:szCs w:val="22"/>
        </w:rPr>
        <w:t>The</w:t>
      </w:r>
      <w:proofErr w:type="spellEnd"/>
      <w:r w:rsidRPr="0026059E">
        <w:rPr>
          <w:rFonts w:ascii="Calibri" w:hAnsi="Calibri" w:cs="Calibri"/>
          <w:color w:val="000000"/>
          <w:sz w:val="22"/>
          <w:szCs w:val="22"/>
        </w:rPr>
        <w:t xml:space="preserve"> April 2025 IPC report shows more than 5.7 million people – over half the population - face acute food insecurity. Roughly 8,400 people, primarily in displacement sites</w:t>
      </w:r>
      <w:r>
        <w:rPr>
          <w:rFonts w:ascii="Calibri" w:hAnsi="Calibri" w:cs="Calibri"/>
          <w:color w:val="000000"/>
          <w:sz w:val="22"/>
          <w:szCs w:val="22"/>
        </w:rPr>
        <w:t xml:space="preserve"> like this one</w:t>
      </w:r>
      <w:r w:rsidRPr="0026059E">
        <w:rPr>
          <w:rFonts w:ascii="Calibri" w:hAnsi="Calibri" w:cs="Calibri"/>
          <w:color w:val="000000"/>
          <w:sz w:val="22"/>
          <w:szCs w:val="22"/>
        </w:rPr>
        <w:t xml:space="preserve">, are facing catastrophic hunger (IPC Phase 5), with extreme food shortages, severe </w:t>
      </w:r>
      <w:proofErr w:type="gramStart"/>
      <w:r w:rsidRPr="0026059E">
        <w:rPr>
          <w:rFonts w:ascii="Calibri" w:hAnsi="Calibri" w:cs="Calibri"/>
          <w:color w:val="000000"/>
          <w:sz w:val="22"/>
          <w:szCs w:val="22"/>
        </w:rPr>
        <w:t>malnutrition</w:t>
      </w:r>
      <w:proofErr w:type="gramEnd"/>
      <w:r w:rsidRPr="0026059E">
        <w:rPr>
          <w:rFonts w:ascii="Calibri" w:hAnsi="Calibri" w:cs="Calibri"/>
          <w:color w:val="000000"/>
          <w:sz w:val="22"/>
          <w:szCs w:val="22"/>
        </w:rPr>
        <w:t xml:space="preserve"> and the risk of starvation.</w:t>
      </w:r>
    </w:p>
    <w:p w14:paraId="51AC1A44" w14:textId="7A98191F" w:rsidR="002B17B7" w:rsidRPr="000C143B" w:rsidRDefault="002B17B7" w:rsidP="0026059E">
      <w:pPr>
        <w:pStyle w:val="wordsection1"/>
        <w:keepLines/>
        <w:rPr>
          <w:rFonts w:ascii="Calibri" w:hAnsi="Calibri" w:cs="Calibri"/>
          <w:b/>
          <w:bCs/>
          <w:color w:val="000000"/>
          <w:sz w:val="22"/>
          <w:szCs w:val="22"/>
          <w:lang w:val="fr-FR"/>
        </w:rPr>
      </w:pPr>
      <w:r w:rsidRPr="000C143B">
        <w:rPr>
          <w:rFonts w:ascii="Calibri" w:hAnsi="Calibri" w:cs="Calibri"/>
          <w:b/>
          <w:bCs/>
          <w:sz w:val="22"/>
          <w:szCs w:val="22"/>
          <w:lang w:val="fr-FR"/>
        </w:rPr>
        <w:t>Port-au-</w:t>
      </w:r>
      <w:proofErr w:type="gramStart"/>
      <w:r w:rsidRPr="000C143B">
        <w:rPr>
          <w:rFonts w:ascii="Calibri" w:hAnsi="Calibri" w:cs="Calibri"/>
          <w:b/>
          <w:bCs/>
          <w:sz w:val="22"/>
          <w:szCs w:val="22"/>
          <w:lang w:val="fr-FR"/>
        </w:rPr>
        <w:t>Prince</w:t>
      </w:r>
      <w:r w:rsidRPr="000C143B" w:rsidDel="004307D0">
        <w:rPr>
          <w:rFonts w:ascii="Calibri" w:hAnsi="Calibri" w:cs="Calibri"/>
          <w:b/>
          <w:bCs/>
          <w:color w:val="000000"/>
          <w:sz w:val="22"/>
          <w:szCs w:val="22"/>
          <w:lang w:val="fr-FR"/>
        </w:rPr>
        <w:t xml:space="preserve"> </w:t>
      </w:r>
      <w:r w:rsidRPr="000C143B">
        <w:rPr>
          <w:rFonts w:ascii="Calibri" w:hAnsi="Calibri" w:cs="Calibri"/>
          <w:b/>
          <w:bCs/>
          <w:color w:val="000000"/>
          <w:sz w:val="22"/>
          <w:szCs w:val="22"/>
          <w:lang w:val="fr-FR"/>
        </w:rPr>
        <w:t>,</w:t>
      </w:r>
      <w:proofErr w:type="gramEnd"/>
      <w:r w:rsidRPr="000C143B">
        <w:rPr>
          <w:rFonts w:ascii="Calibri" w:hAnsi="Calibri" w:cs="Calibri"/>
          <w:b/>
          <w:bCs/>
          <w:color w:val="000000"/>
          <w:sz w:val="22"/>
          <w:szCs w:val="22"/>
          <w:lang w:val="fr-FR"/>
        </w:rPr>
        <w:t xml:space="preserve"> </w:t>
      </w:r>
      <w:proofErr w:type="spellStart"/>
      <w:r w:rsidRPr="000C143B">
        <w:rPr>
          <w:rFonts w:ascii="Calibri" w:hAnsi="Calibri" w:cs="Calibri"/>
          <w:b/>
          <w:bCs/>
          <w:color w:val="000000"/>
          <w:sz w:val="22"/>
          <w:szCs w:val="22"/>
          <w:lang w:val="fr-FR"/>
        </w:rPr>
        <w:t>Haiti</w:t>
      </w:r>
      <w:proofErr w:type="spellEnd"/>
    </w:p>
    <w:p w14:paraId="527896EB" w14:textId="77777777" w:rsidR="002B17B7" w:rsidRPr="000C143B" w:rsidRDefault="002B17B7" w:rsidP="002B17B7">
      <w:pPr>
        <w:pStyle w:val="wordsection1"/>
        <w:keepLines/>
        <w:rPr>
          <w:rFonts w:ascii="Calibri" w:hAnsi="Calibri" w:cs="Calibri"/>
          <w:b/>
          <w:bCs/>
          <w:color w:val="000000"/>
          <w:sz w:val="22"/>
          <w:szCs w:val="22"/>
          <w:lang w:val="fr-FR"/>
        </w:rPr>
      </w:pPr>
      <w:proofErr w:type="gramStart"/>
      <w:r w:rsidRPr="000C143B">
        <w:rPr>
          <w:rFonts w:ascii="Calibri" w:hAnsi="Calibri" w:cs="Calibri"/>
          <w:b/>
          <w:bCs/>
          <w:color w:val="000000"/>
          <w:sz w:val="22"/>
          <w:szCs w:val="22"/>
          <w:lang w:val="fr-FR"/>
        </w:rPr>
        <w:t>Shot:</w:t>
      </w:r>
      <w:proofErr w:type="gramEnd"/>
      <w:r w:rsidRPr="000C143B">
        <w:rPr>
          <w:rFonts w:ascii="Calibri" w:hAnsi="Calibri" w:cs="Calibri"/>
          <w:b/>
          <w:bCs/>
          <w:color w:val="000000"/>
          <w:sz w:val="22"/>
          <w:szCs w:val="22"/>
          <w:lang w:val="fr-FR"/>
        </w:rPr>
        <w:t xml:space="preserve"> 20Sep24</w:t>
      </w:r>
    </w:p>
    <w:p w14:paraId="4A89D3B2" w14:textId="77777777" w:rsidR="002B17B7" w:rsidRPr="000C143B" w:rsidRDefault="002B17B7" w:rsidP="00B92540">
      <w:pPr>
        <w:rPr>
          <w:rFonts w:ascii="Calibri" w:hAnsi="Calibri" w:cs="Calibri"/>
          <w:b/>
          <w:bCs/>
          <w:sz w:val="22"/>
          <w:szCs w:val="22"/>
          <w:lang w:val="fr-FR"/>
        </w:rPr>
      </w:pPr>
    </w:p>
    <w:p w14:paraId="05F83BD8" w14:textId="77777777" w:rsidR="002B17B7" w:rsidRPr="000C143B" w:rsidRDefault="002B17B7" w:rsidP="00B92540">
      <w:pPr>
        <w:rPr>
          <w:rFonts w:ascii="Calibri" w:hAnsi="Calibri" w:cs="Calibri"/>
          <w:b/>
          <w:bCs/>
          <w:sz w:val="22"/>
          <w:szCs w:val="22"/>
          <w:lang w:val="fr-FR"/>
        </w:rPr>
      </w:pPr>
    </w:p>
    <w:p w14:paraId="25715FBB" w14:textId="7B6F383B" w:rsidR="002B17B7" w:rsidRPr="000C143B" w:rsidRDefault="002B17B7" w:rsidP="00B92540">
      <w:pPr>
        <w:rPr>
          <w:rFonts w:ascii="Calibri" w:hAnsi="Calibri" w:cs="Calibri"/>
          <w:b/>
          <w:bCs/>
          <w:sz w:val="22"/>
          <w:szCs w:val="22"/>
          <w:lang w:val="fr-FR"/>
        </w:rPr>
      </w:pPr>
      <w:r w:rsidRPr="000C143B">
        <w:rPr>
          <w:rFonts w:ascii="Calibri" w:hAnsi="Calibri" w:cs="Calibri"/>
          <w:b/>
          <w:bCs/>
          <w:sz w:val="22"/>
          <w:szCs w:val="22"/>
          <w:lang w:val="fr-FR"/>
        </w:rPr>
        <w:t>ENDS</w:t>
      </w:r>
    </w:p>
    <w:sectPr w:rsidR="002B17B7" w:rsidRPr="000C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55699A"/>
    <w:multiLevelType w:val="multilevel"/>
    <w:tmpl w:val="320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083FEF"/>
    <w:multiLevelType w:val="hybridMultilevel"/>
    <w:tmpl w:val="DADCB8F0"/>
    <w:lvl w:ilvl="0" w:tplc="469C6214">
      <w:start w:val="1"/>
      <w:numFmt w:val="bullet"/>
      <w:lvlText w:val=""/>
      <w:lvlJc w:val="left"/>
      <w:pPr>
        <w:ind w:left="-273" w:hanging="360"/>
      </w:pPr>
      <w:rPr>
        <w:rFonts w:ascii="Symbol" w:hAnsi="Symbol" w:hint="default"/>
        <w:sz w:val="20"/>
        <w:szCs w:val="20"/>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5"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1E607E"/>
    <w:multiLevelType w:val="multilevel"/>
    <w:tmpl w:val="0CD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848BC"/>
    <w:multiLevelType w:val="multilevel"/>
    <w:tmpl w:val="5590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C81DE8"/>
    <w:multiLevelType w:val="multilevel"/>
    <w:tmpl w:val="EA1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8"/>
  </w:num>
  <w:num w:numId="3" w16cid:durableId="1638099425">
    <w:abstractNumId w:val="3"/>
  </w:num>
  <w:num w:numId="4" w16cid:durableId="1184054260">
    <w:abstractNumId w:val="2"/>
  </w:num>
  <w:num w:numId="5" w16cid:durableId="810555715">
    <w:abstractNumId w:val="5"/>
  </w:num>
  <w:num w:numId="6" w16cid:durableId="677848055">
    <w:abstractNumId w:val="1"/>
  </w:num>
  <w:num w:numId="7" w16cid:durableId="753815828">
    <w:abstractNumId w:val="9"/>
  </w:num>
  <w:num w:numId="8" w16cid:durableId="796459362">
    <w:abstractNumId w:val="4"/>
  </w:num>
  <w:num w:numId="9" w16cid:durableId="661934084">
    <w:abstractNumId w:val="7"/>
  </w:num>
  <w:num w:numId="10" w16cid:durableId="1782139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033A4"/>
    <w:rsid w:val="00007035"/>
    <w:rsid w:val="000160D1"/>
    <w:rsid w:val="0002686A"/>
    <w:rsid w:val="00063882"/>
    <w:rsid w:val="00072903"/>
    <w:rsid w:val="0008289A"/>
    <w:rsid w:val="000941DF"/>
    <w:rsid w:val="000B7B51"/>
    <w:rsid w:val="000C143B"/>
    <w:rsid w:val="000C584E"/>
    <w:rsid w:val="000D29C6"/>
    <w:rsid w:val="000D2D81"/>
    <w:rsid w:val="00124CE3"/>
    <w:rsid w:val="00192B01"/>
    <w:rsid w:val="001A1D94"/>
    <w:rsid w:val="001C6F7E"/>
    <w:rsid w:val="001D558D"/>
    <w:rsid w:val="001D674E"/>
    <w:rsid w:val="001F18B1"/>
    <w:rsid w:val="00205C6D"/>
    <w:rsid w:val="00213313"/>
    <w:rsid w:val="00215343"/>
    <w:rsid w:val="00220450"/>
    <w:rsid w:val="0026059E"/>
    <w:rsid w:val="002B17B7"/>
    <w:rsid w:val="002B3519"/>
    <w:rsid w:val="002C10A0"/>
    <w:rsid w:val="002C5EB3"/>
    <w:rsid w:val="002E7EDE"/>
    <w:rsid w:val="00301EFA"/>
    <w:rsid w:val="00322541"/>
    <w:rsid w:val="00326F38"/>
    <w:rsid w:val="00364D56"/>
    <w:rsid w:val="00375C34"/>
    <w:rsid w:val="00376EB8"/>
    <w:rsid w:val="00394469"/>
    <w:rsid w:val="003B03E6"/>
    <w:rsid w:val="003C0BB2"/>
    <w:rsid w:val="003C4F4D"/>
    <w:rsid w:val="003E2642"/>
    <w:rsid w:val="003E6256"/>
    <w:rsid w:val="00410AB3"/>
    <w:rsid w:val="00411B43"/>
    <w:rsid w:val="0043209D"/>
    <w:rsid w:val="00492390"/>
    <w:rsid w:val="004A6E0E"/>
    <w:rsid w:val="004A7580"/>
    <w:rsid w:val="004C2C99"/>
    <w:rsid w:val="004C2FFD"/>
    <w:rsid w:val="004F34F4"/>
    <w:rsid w:val="00522BCF"/>
    <w:rsid w:val="00532C64"/>
    <w:rsid w:val="00557CD8"/>
    <w:rsid w:val="00565D31"/>
    <w:rsid w:val="0058519E"/>
    <w:rsid w:val="005A3BD4"/>
    <w:rsid w:val="005C538E"/>
    <w:rsid w:val="005C6796"/>
    <w:rsid w:val="005D6CA6"/>
    <w:rsid w:val="00604D03"/>
    <w:rsid w:val="00663B6B"/>
    <w:rsid w:val="0067175B"/>
    <w:rsid w:val="006734D2"/>
    <w:rsid w:val="00674933"/>
    <w:rsid w:val="00695871"/>
    <w:rsid w:val="006C634A"/>
    <w:rsid w:val="007109B4"/>
    <w:rsid w:val="00726A0C"/>
    <w:rsid w:val="007738D2"/>
    <w:rsid w:val="00785F2A"/>
    <w:rsid w:val="00791CA8"/>
    <w:rsid w:val="007B4E9C"/>
    <w:rsid w:val="007F04D5"/>
    <w:rsid w:val="00800A01"/>
    <w:rsid w:val="0081113E"/>
    <w:rsid w:val="008149D4"/>
    <w:rsid w:val="008167A9"/>
    <w:rsid w:val="00857298"/>
    <w:rsid w:val="00883BF3"/>
    <w:rsid w:val="00893226"/>
    <w:rsid w:val="008B1795"/>
    <w:rsid w:val="00921002"/>
    <w:rsid w:val="00957987"/>
    <w:rsid w:val="009A3A1F"/>
    <w:rsid w:val="009B25AF"/>
    <w:rsid w:val="009B6B26"/>
    <w:rsid w:val="009F3FFB"/>
    <w:rsid w:val="00A23B71"/>
    <w:rsid w:val="00A34438"/>
    <w:rsid w:val="00A45E05"/>
    <w:rsid w:val="00A47EB8"/>
    <w:rsid w:val="00A566B1"/>
    <w:rsid w:val="00A73D2C"/>
    <w:rsid w:val="00A84082"/>
    <w:rsid w:val="00A966B2"/>
    <w:rsid w:val="00AA6395"/>
    <w:rsid w:val="00B13BF6"/>
    <w:rsid w:val="00B249E8"/>
    <w:rsid w:val="00B270E9"/>
    <w:rsid w:val="00B36B7E"/>
    <w:rsid w:val="00B42D26"/>
    <w:rsid w:val="00B53B03"/>
    <w:rsid w:val="00B56BD2"/>
    <w:rsid w:val="00B56DA9"/>
    <w:rsid w:val="00B752F6"/>
    <w:rsid w:val="00B83634"/>
    <w:rsid w:val="00B92540"/>
    <w:rsid w:val="00C26AF1"/>
    <w:rsid w:val="00C30C50"/>
    <w:rsid w:val="00C575E4"/>
    <w:rsid w:val="00C626A0"/>
    <w:rsid w:val="00CC05BE"/>
    <w:rsid w:val="00CE578F"/>
    <w:rsid w:val="00D17B8C"/>
    <w:rsid w:val="00D3080D"/>
    <w:rsid w:val="00D468B6"/>
    <w:rsid w:val="00DB2D5F"/>
    <w:rsid w:val="00DB3CFE"/>
    <w:rsid w:val="00E25C9A"/>
    <w:rsid w:val="00E73498"/>
    <w:rsid w:val="00E76D66"/>
    <w:rsid w:val="00EF055A"/>
    <w:rsid w:val="00F14F45"/>
    <w:rsid w:val="00F16B15"/>
    <w:rsid w:val="00F5249B"/>
    <w:rsid w:val="00F6428D"/>
    <w:rsid w:val="00F646C7"/>
    <w:rsid w:val="00F678E8"/>
    <w:rsid w:val="00F879D3"/>
    <w:rsid w:val="00FA21BD"/>
    <w:rsid w:val="00FA3B2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styleId="Hyperlink">
    <w:name w:val="Hyperlink"/>
    <w:basedOn w:val="DefaultParagraphFont"/>
    <w:uiPriority w:val="99"/>
    <w:unhideWhenUsed/>
    <w:rsid w:val="005A3BD4"/>
    <w:rPr>
      <w:color w:val="467886" w:themeColor="hyperlink"/>
      <w:u w:val="single"/>
    </w:rPr>
  </w:style>
  <w:style w:type="character" w:styleId="UnresolvedMention">
    <w:name w:val="Unresolved Mention"/>
    <w:basedOn w:val="DefaultParagraphFont"/>
    <w:uiPriority w:val="99"/>
    <w:semiHidden/>
    <w:unhideWhenUsed/>
    <w:rsid w:val="005A3BD4"/>
    <w:rPr>
      <w:color w:val="605E5C"/>
      <w:shd w:val="clear" w:color="auto" w:fill="E1DFDD"/>
    </w:rPr>
  </w:style>
  <w:style w:type="character" w:customStyle="1" w:styleId="apple-converted-space">
    <w:name w:val="apple-converted-space"/>
    <w:basedOn w:val="DefaultParagraphFont"/>
    <w:rsid w:val="004F34F4"/>
  </w:style>
  <w:style w:type="paragraph" w:customStyle="1" w:styleId="paragraph">
    <w:name w:val="paragraph"/>
    <w:basedOn w:val="Normal"/>
    <w:rsid w:val="00A47EB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wordsection1">
    <w:name w:val="wordsection1"/>
    <w:basedOn w:val="Normal"/>
    <w:uiPriority w:val="99"/>
    <w:rsid w:val="004C2FFD"/>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3043">
      <w:bodyDiv w:val="1"/>
      <w:marLeft w:val="0"/>
      <w:marRight w:val="0"/>
      <w:marTop w:val="0"/>
      <w:marBottom w:val="0"/>
      <w:divBdr>
        <w:top w:val="none" w:sz="0" w:space="0" w:color="auto"/>
        <w:left w:val="none" w:sz="0" w:space="0" w:color="auto"/>
        <w:bottom w:val="none" w:sz="0" w:space="0" w:color="auto"/>
        <w:right w:val="none" w:sz="0" w:space="0" w:color="auto"/>
      </w:divBdr>
      <w:divsChild>
        <w:div w:id="179898485">
          <w:marLeft w:val="0"/>
          <w:marRight w:val="0"/>
          <w:marTop w:val="0"/>
          <w:marBottom w:val="0"/>
          <w:divBdr>
            <w:top w:val="none" w:sz="0" w:space="0" w:color="auto"/>
            <w:left w:val="none" w:sz="0" w:space="0" w:color="auto"/>
            <w:bottom w:val="none" w:sz="0" w:space="0" w:color="auto"/>
            <w:right w:val="none" w:sz="0" w:space="0" w:color="auto"/>
          </w:divBdr>
        </w:div>
        <w:div w:id="89012342">
          <w:marLeft w:val="0"/>
          <w:marRight w:val="0"/>
          <w:marTop w:val="0"/>
          <w:marBottom w:val="0"/>
          <w:divBdr>
            <w:top w:val="none" w:sz="0" w:space="0" w:color="auto"/>
            <w:left w:val="none" w:sz="0" w:space="0" w:color="auto"/>
            <w:bottom w:val="none" w:sz="0" w:space="0" w:color="auto"/>
            <w:right w:val="none" w:sz="0" w:space="0" w:color="auto"/>
          </w:divBdr>
        </w:div>
        <w:div w:id="451444572">
          <w:marLeft w:val="0"/>
          <w:marRight w:val="0"/>
          <w:marTop w:val="0"/>
          <w:marBottom w:val="0"/>
          <w:divBdr>
            <w:top w:val="none" w:sz="0" w:space="0" w:color="auto"/>
            <w:left w:val="none" w:sz="0" w:space="0" w:color="auto"/>
            <w:bottom w:val="none" w:sz="0" w:space="0" w:color="auto"/>
            <w:right w:val="none" w:sz="0" w:space="0" w:color="auto"/>
          </w:divBdr>
        </w:div>
      </w:divsChild>
    </w:div>
    <w:div w:id="435835062">
      <w:bodyDiv w:val="1"/>
      <w:marLeft w:val="0"/>
      <w:marRight w:val="0"/>
      <w:marTop w:val="0"/>
      <w:marBottom w:val="0"/>
      <w:divBdr>
        <w:top w:val="none" w:sz="0" w:space="0" w:color="auto"/>
        <w:left w:val="none" w:sz="0" w:space="0" w:color="auto"/>
        <w:bottom w:val="none" w:sz="0" w:space="0" w:color="auto"/>
        <w:right w:val="none" w:sz="0" w:space="0" w:color="auto"/>
      </w:divBdr>
      <w:divsChild>
        <w:div w:id="487866245">
          <w:marLeft w:val="0"/>
          <w:marRight w:val="0"/>
          <w:marTop w:val="0"/>
          <w:marBottom w:val="0"/>
          <w:divBdr>
            <w:top w:val="none" w:sz="0" w:space="0" w:color="auto"/>
            <w:left w:val="none" w:sz="0" w:space="0" w:color="auto"/>
            <w:bottom w:val="none" w:sz="0" w:space="0" w:color="auto"/>
            <w:right w:val="none" w:sz="0" w:space="0" w:color="auto"/>
          </w:divBdr>
        </w:div>
        <w:div w:id="1799446351">
          <w:marLeft w:val="0"/>
          <w:marRight w:val="0"/>
          <w:marTop w:val="0"/>
          <w:marBottom w:val="0"/>
          <w:divBdr>
            <w:top w:val="none" w:sz="0" w:space="0" w:color="auto"/>
            <w:left w:val="none" w:sz="0" w:space="0" w:color="auto"/>
            <w:bottom w:val="none" w:sz="0" w:space="0" w:color="auto"/>
            <w:right w:val="none" w:sz="0" w:space="0" w:color="auto"/>
          </w:divBdr>
        </w:div>
        <w:div w:id="92869699">
          <w:marLeft w:val="0"/>
          <w:marRight w:val="0"/>
          <w:marTop w:val="0"/>
          <w:marBottom w:val="0"/>
          <w:divBdr>
            <w:top w:val="none" w:sz="0" w:space="0" w:color="auto"/>
            <w:left w:val="none" w:sz="0" w:space="0" w:color="auto"/>
            <w:bottom w:val="none" w:sz="0" w:space="0" w:color="auto"/>
            <w:right w:val="none" w:sz="0" w:space="0" w:color="auto"/>
          </w:divBdr>
        </w:div>
        <w:div w:id="1405030220">
          <w:marLeft w:val="0"/>
          <w:marRight w:val="0"/>
          <w:marTop w:val="0"/>
          <w:marBottom w:val="0"/>
          <w:divBdr>
            <w:top w:val="none" w:sz="0" w:space="0" w:color="auto"/>
            <w:left w:val="none" w:sz="0" w:space="0" w:color="auto"/>
            <w:bottom w:val="none" w:sz="0" w:space="0" w:color="auto"/>
            <w:right w:val="none" w:sz="0" w:space="0" w:color="auto"/>
          </w:divBdr>
        </w:div>
        <w:div w:id="1851945852">
          <w:marLeft w:val="0"/>
          <w:marRight w:val="0"/>
          <w:marTop w:val="0"/>
          <w:marBottom w:val="0"/>
          <w:divBdr>
            <w:top w:val="none" w:sz="0" w:space="0" w:color="auto"/>
            <w:left w:val="none" w:sz="0" w:space="0" w:color="auto"/>
            <w:bottom w:val="none" w:sz="0" w:space="0" w:color="auto"/>
            <w:right w:val="none" w:sz="0" w:space="0" w:color="auto"/>
          </w:divBdr>
        </w:div>
        <w:div w:id="372535515">
          <w:marLeft w:val="0"/>
          <w:marRight w:val="0"/>
          <w:marTop w:val="0"/>
          <w:marBottom w:val="0"/>
          <w:divBdr>
            <w:top w:val="none" w:sz="0" w:space="0" w:color="auto"/>
            <w:left w:val="none" w:sz="0" w:space="0" w:color="auto"/>
            <w:bottom w:val="none" w:sz="0" w:space="0" w:color="auto"/>
            <w:right w:val="none" w:sz="0" w:space="0" w:color="auto"/>
          </w:divBdr>
        </w:div>
      </w:divsChild>
    </w:div>
    <w:div w:id="479461573">
      <w:bodyDiv w:val="1"/>
      <w:marLeft w:val="0"/>
      <w:marRight w:val="0"/>
      <w:marTop w:val="0"/>
      <w:marBottom w:val="0"/>
      <w:divBdr>
        <w:top w:val="none" w:sz="0" w:space="0" w:color="auto"/>
        <w:left w:val="none" w:sz="0" w:space="0" w:color="auto"/>
        <w:bottom w:val="none" w:sz="0" w:space="0" w:color="auto"/>
        <w:right w:val="none" w:sz="0" w:space="0" w:color="auto"/>
      </w:divBdr>
      <w:divsChild>
        <w:div w:id="148450647">
          <w:marLeft w:val="0"/>
          <w:marRight w:val="0"/>
          <w:marTop w:val="0"/>
          <w:marBottom w:val="0"/>
          <w:divBdr>
            <w:top w:val="none" w:sz="0" w:space="0" w:color="auto"/>
            <w:left w:val="none" w:sz="0" w:space="0" w:color="auto"/>
            <w:bottom w:val="none" w:sz="0" w:space="0" w:color="auto"/>
            <w:right w:val="none" w:sz="0" w:space="0" w:color="auto"/>
          </w:divBdr>
        </w:div>
        <w:div w:id="1890340618">
          <w:marLeft w:val="0"/>
          <w:marRight w:val="0"/>
          <w:marTop w:val="0"/>
          <w:marBottom w:val="0"/>
          <w:divBdr>
            <w:top w:val="none" w:sz="0" w:space="0" w:color="auto"/>
            <w:left w:val="none" w:sz="0" w:space="0" w:color="auto"/>
            <w:bottom w:val="none" w:sz="0" w:space="0" w:color="auto"/>
            <w:right w:val="none" w:sz="0" w:space="0" w:color="auto"/>
          </w:divBdr>
        </w:div>
        <w:div w:id="1031686250">
          <w:marLeft w:val="0"/>
          <w:marRight w:val="0"/>
          <w:marTop w:val="0"/>
          <w:marBottom w:val="0"/>
          <w:divBdr>
            <w:top w:val="none" w:sz="0" w:space="0" w:color="auto"/>
            <w:left w:val="none" w:sz="0" w:space="0" w:color="auto"/>
            <w:bottom w:val="none" w:sz="0" w:space="0" w:color="auto"/>
            <w:right w:val="none" w:sz="0" w:space="0" w:color="auto"/>
          </w:divBdr>
        </w:div>
        <w:div w:id="683165059">
          <w:marLeft w:val="0"/>
          <w:marRight w:val="0"/>
          <w:marTop w:val="0"/>
          <w:marBottom w:val="0"/>
          <w:divBdr>
            <w:top w:val="none" w:sz="0" w:space="0" w:color="auto"/>
            <w:left w:val="none" w:sz="0" w:space="0" w:color="auto"/>
            <w:bottom w:val="none" w:sz="0" w:space="0" w:color="auto"/>
            <w:right w:val="none" w:sz="0" w:space="0" w:color="auto"/>
          </w:divBdr>
        </w:div>
        <w:div w:id="1514951364">
          <w:marLeft w:val="0"/>
          <w:marRight w:val="0"/>
          <w:marTop w:val="0"/>
          <w:marBottom w:val="0"/>
          <w:divBdr>
            <w:top w:val="none" w:sz="0" w:space="0" w:color="auto"/>
            <w:left w:val="none" w:sz="0" w:space="0" w:color="auto"/>
            <w:bottom w:val="none" w:sz="0" w:space="0" w:color="auto"/>
            <w:right w:val="none" w:sz="0" w:space="0" w:color="auto"/>
          </w:divBdr>
        </w:div>
        <w:div w:id="1372613560">
          <w:marLeft w:val="0"/>
          <w:marRight w:val="0"/>
          <w:marTop w:val="0"/>
          <w:marBottom w:val="0"/>
          <w:divBdr>
            <w:top w:val="none" w:sz="0" w:space="0" w:color="auto"/>
            <w:left w:val="none" w:sz="0" w:space="0" w:color="auto"/>
            <w:bottom w:val="none" w:sz="0" w:space="0" w:color="auto"/>
            <w:right w:val="none" w:sz="0" w:space="0" w:color="auto"/>
          </w:divBdr>
        </w:div>
      </w:divsChild>
    </w:div>
    <w:div w:id="577442892">
      <w:bodyDiv w:val="1"/>
      <w:marLeft w:val="0"/>
      <w:marRight w:val="0"/>
      <w:marTop w:val="0"/>
      <w:marBottom w:val="0"/>
      <w:divBdr>
        <w:top w:val="none" w:sz="0" w:space="0" w:color="auto"/>
        <w:left w:val="none" w:sz="0" w:space="0" w:color="auto"/>
        <w:bottom w:val="none" w:sz="0" w:space="0" w:color="auto"/>
        <w:right w:val="none" w:sz="0" w:space="0" w:color="auto"/>
      </w:divBdr>
    </w:div>
    <w:div w:id="712928003">
      <w:bodyDiv w:val="1"/>
      <w:marLeft w:val="0"/>
      <w:marRight w:val="0"/>
      <w:marTop w:val="0"/>
      <w:marBottom w:val="0"/>
      <w:divBdr>
        <w:top w:val="none" w:sz="0" w:space="0" w:color="auto"/>
        <w:left w:val="none" w:sz="0" w:space="0" w:color="auto"/>
        <w:bottom w:val="none" w:sz="0" w:space="0" w:color="auto"/>
        <w:right w:val="none" w:sz="0" w:space="0" w:color="auto"/>
      </w:divBdr>
    </w:div>
    <w:div w:id="836186803">
      <w:bodyDiv w:val="1"/>
      <w:marLeft w:val="0"/>
      <w:marRight w:val="0"/>
      <w:marTop w:val="0"/>
      <w:marBottom w:val="0"/>
      <w:divBdr>
        <w:top w:val="none" w:sz="0" w:space="0" w:color="auto"/>
        <w:left w:val="none" w:sz="0" w:space="0" w:color="auto"/>
        <w:bottom w:val="none" w:sz="0" w:space="0" w:color="auto"/>
        <w:right w:val="none" w:sz="0" w:space="0" w:color="auto"/>
      </w:divBdr>
    </w:div>
    <w:div w:id="1084689454">
      <w:bodyDiv w:val="1"/>
      <w:marLeft w:val="0"/>
      <w:marRight w:val="0"/>
      <w:marTop w:val="0"/>
      <w:marBottom w:val="0"/>
      <w:divBdr>
        <w:top w:val="none" w:sz="0" w:space="0" w:color="auto"/>
        <w:left w:val="none" w:sz="0" w:space="0" w:color="auto"/>
        <w:bottom w:val="none" w:sz="0" w:space="0" w:color="auto"/>
        <w:right w:val="none" w:sz="0" w:space="0" w:color="auto"/>
      </w:divBdr>
      <w:divsChild>
        <w:div w:id="919171056">
          <w:marLeft w:val="0"/>
          <w:marRight w:val="0"/>
          <w:marTop w:val="0"/>
          <w:marBottom w:val="0"/>
          <w:divBdr>
            <w:top w:val="none" w:sz="0" w:space="0" w:color="auto"/>
            <w:left w:val="none" w:sz="0" w:space="0" w:color="auto"/>
            <w:bottom w:val="none" w:sz="0" w:space="0" w:color="auto"/>
            <w:right w:val="none" w:sz="0" w:space="0" w:color="auto"/>
          </w:divBdr>
        </w:div>
        <w:div w:id="1827744676">
          <w:marLeft w:val="0"/>
          <w:marRight w:val="0"/>
          <w:marTop w:val="0"/>
          <w:marBottom w:val="0"/>
          <w:divBdr>
            <w:top w:val="none" w:sz="0" w:space="0" w:color="auto"/>
            <w:left w:val="none" w:sz="0" w:space="0" w:color="auto"/>
            <w:bottom w:val="none" w:sz="0" w:space="0" w:color="auto"/>
            <w:right w:val="none" w:sz="0" w:space="0" w:color="auto"/>
          </w:divBdr>
        </w:div>
        <w:div w:id="1365980201">
          <w:marLeft w:val="0"/>
          <w:marRight w:val="0"/>
          <w:marTop w:val="0"/>
          <w:marBottom w:val="0"/>
          <w:divBdr>
            <w:top w:val="none" w:sz="0" w:space="0" w:color="auto"/>
            <w:left w:val="none" w:sz="0" w:space="0" w:color="auto"/>
            <w:bottom w:val="none" w:sz="0" w:space="0" w:color="auto"/>
            <w:right w:val="none" w:sz="0" w:space="0" w:color="auto"/>
          </w:divBdr>
        </w:div>
        <w:div w:id="642932735">
          <w:marLeft w:val="0"/>
          <w:marRight w:val="0"/>
          <w:marTop w:val="0"/>
          <w:marBottom w:val="0"/>
          <w:divBdr>
            <w:top w:val="none" w:sz="0" w:space="0" w:color="auto"/>
            <w:left w:val="none" w:sz="0" w:space="0" w:color="auto"/>
            <w:bottom w:val="none" w:sz="0" w:space="0" w:color="auto"/>
            <w:right w:val="none" w:sz="0" w:space="0" w:color="auto"/>
          </w:divBdr>
        </w:div>
        <w:div w:id="1534077319">
          <w:marLeft w:val="0"/>
          <w:marRight w:val="0"/>
          <w:marTop w:val="0"/>
          <w:marBottom w:val="0"/>
          <w:divBdr>
            <w:top w:val="none" w:sz="0" w:space="0" w:color="auto"/>
            <w:left w:val="none" w:sz="0" w:space="0" w:color="auto"/>
            <w:bottom w:val="none" w:sz="0" w:space="0" w:color="auto"/>
            <w:right w:val="none" w:sz="0" w:space="0" w:color="auto"/>
          </w:divBdr>
        </w:div>
        <w:div w:id="591092090">
          <w:marLeft w:val="0"/>
          <w:marRight w:val="0"/>
          <w:marTop w:val="0"/>
          <w:marBottom w:val="0"/>
          <w:divBdr>
            <w:top w:val="none" w:sz="0" w:space="0" w:color="auto"/>
            <w:left w:val="none" w:sz="0" w:space="0" w:color="auto"/>
            <w:bottom w:val="none" w:sz="0" w:space="0" w:color="auto"/>
            <w:right w:val="none" w:sz="0" w:space="0" w:color="auto"/>
          </w:divBdr>
        </w:div>
        <w:div w:id="983702649">
          <w:marLeft w:val="0"/>
          <w:marRight w:val="0"/>
          <w:marTop w:val="0"/>
          <w:marBottom w:val="0"/>
          <w:divBdr>
            <w:top w:val="none" w:sz="0" w:space="0" w:color="auto"/>
            <w:left w:val="none" w:sz="0" w:space="0" w:color="auto"/>
            <w:bottom w:val="none" w:sz="0" w:space="0" w:color="auto"/>
            <w:right w:val="none" w:sz="0" w:space="0" w:color="auto"/>
          </w:divBdr>
        </w:div>
        <w:div w:id="1559853006">
          <w:marLeft w:val="0"/>
          <w:marRight w:val="0"/>
          <w:marTop w:val="0"/>
          <w:marBottom w:val="0"/>
          <w:divBdr>
            <w:top w:val="none" w:sz="0" w:space="0" w:color="auto"/>
            <w:left w:val="none" w:sz="0" w:space="0" w:color="auto"/>
            <w:bottom w:val="none" w:sz="0" w:space="0" w:color="auto"/>
            <w:right w:val="none" w:sz="0" w:space="0" w:color="auto"/>
          </w:divBdr>
        </w:div>
        <w:div w:id="855965766">
          <w:marLeft w:val="0"/>
          <w:marRight w:val="0"/>
          <w:marTop w:val="0"/>
          <w:marBottom w:val="0"/>
          <w:divBdr>
            <w:top w:val="none" w:sz="0" w:space="0" w:color="auto"/>
            <w:left w:val="none" w:sz="0" w:space="0" w:color="auto"/>
            <w:bottom w:val="none" w:sz="0" w:space="0" w:color="auto"/>
            <w:right w:val="none" w:sz="0" w:space="0" w:color="auto"/>
          </w:divBdr>
        </w:div>
        <w:div w:id="1928075439">
          <w:marLeft w:val="0"/>
          <w:marRight w:val="0"/>
          <w:marTop w:val="0"/>
          <w:marBottom w:val="0"/>
          <w:divBdr>
            <w:top w:val="none" w:sz="0" w:space="0" w:color="auto"/>
            <w:left w:val="none" w:sz="0" w:space="0" w:color="auto"/>
            <w:bottom w:val="none" w:sz="0" w:space="0" w:color="auto"/>
            <w:right w:val="none" w:sz="0" w:space="0" w:color="auto"/>
          </w:divBdr>
        </w:div>
        <w:div w:id="2042584781">
          <w:marLeft w:val="0"/>
          <w:marRight w:val="0"/>
          <w:marTop w:val="0"/>
          <w:marBottom w:val="0"/>
          <w:divBdr>
            <w:top w:val="none" w:sz="0" w:space="0" w:color="auto"/>
            <w:left w:val="none" w:sz="0" w:space="0" w:color="auto"/>
            <w:bottom w:val="none" w:sz="0" w:space="0" w:color="auto"/>
            <w:right w:val="none" w:sz="0" w:space="0" w:color="auto"/>
          </w:divBdr>
        </w:div>
        <w:div w:id="2017728406">
          <w:marLeft w:val="0"/>
          <w:marRight w:val="0"/>
          <w:marTop w:val="0"/>
          <w:marBottom w:val="0"/>
          <w:divBdr>
            <w:top w:val="none" w:sz="0" w:space="0" w:color="auto"/>
            <w:left w:val="none" w:sz="0" w:space="0" w:color="auto"/>
            <w:bottom w:val="none" w:sz="0" w:space="0" w:color="auto"/>
            <w:right w:val="none" w:sz="0" w:space="0" w:color="auto"/>
          </w:divBdr>
        </w:div>
        <w:div w:id="1599409163">
          <w:marLeft w:val="0"/>
          <w:marRight w:val="0"/>
          <w:marTop w:val="0"/>
          <w:marBottom w:val="0"/>
          <w:divBdr>
            <w:top w:val="none" w:sz="0" w:space="0" w:color="auto"/>
            <w:left w:val="none" w:sz="0" w:space="0" w:color="auto"/>
            <w:bottom w:val="none" w:sz="0" w:space="0" w:color="auto"/>
            <w:right w:val="none" w:sz="0" w:space="0" w:color="auto"/>
          </w:divBdr>
        </w:div>
        <w:div w:id="93866607">
          <w:marLeft w:val="0"/>
          <w:marRight w:val="0"/>
          <w:marTop w:val="0"/>
          <w:marBottom w:val="0"/>
          <w:divBdr>
            <w:top w:val="none" w:sz="0" w:space="0" w:color="auto"/>
            <w:left w:val="none" w:sz="0" w:space="0" w:color="auto"/>
            <w:bottom w:val="none" w:sz="0" w:space="0" w:color="auto"/>
            <w:right w:val="none" w:sz="0" w:space="0" w:color="auto"/>
          </w:divBdr>
        </w:div>
        <w:div w:id="813722623">
          <w:marLeft w:val="0"/>
          <w:marRight w:val="0"/>
          <w:marTop w:val="0"/>
          <w:marBottom w:val="0"/>
          <w:divBdr>
            <w:top w:val="none" w:sz="0" w:space="0" w:color="auto"/>
            <w:left w:val="none" w:sz="0" w:space="0" w:color="auto"/>
            <w:bottom w:val="none" w:sz="0" w:space="0" w:color="auto"/>
            <w:right w:val="none" w:sz="0" w:space="0" w:color="auto"/>
          </w:divBdr>
        </w:div>
        <w:div w:id="1029065319">
          <w:marLeft w:val="0"/>
          <w:marRight w:val="0"/>
          <w:marTop w:val="0"/>
          <w:marBottom w:val="0"/>
          <w:divBdr>
            <w:top w:val="none" w:sz="0" w:space="0" w:color="auto"/>
            <w:left w:val="none" w:sz="0" w:space="0" w:color="auto"/>
            <w:bottom w:val="none" w:sz="0" w:space="0" w:color="auto"/>
            <w:right w:val="none" w:sz="0" w:space="0" w:color="auto"/>
          </w:divBdr>
        </w:div>
        <w:div w:id="1665812186">
          <w:marLeft w:val="0"/>
          <w:marRight w:val="0"/>
          <w:marTop w:val="0"/>
          <w:marBottom w:val="0"/>
          <w:divBdr>
            <w:top w:val="none" w:sz="0" w:space="0" w:color="auto"/>
            <w:left w:val="none" w:sz="0" w:space="0" w:color="auto"/>
            <w:bottom w:val="none" w:sz="0" w:space="0" w:color="auto"/>
            <w:right w:val="none" w:sz="0" w:space="0" w:color="auto"/>
          </w:divBdr>
        </w:div>
        <w:div w:id="864174990">
          <w:marLeft w:val="0"/>
          <w:marRight w:val="0"/>
          <w:marTop w:val="0"/>
          <w:marBottom w:val="0"/>
          <w:divBdr>
            <w:top w:val="none" w:sz="0" w:space="0" w:color="auto"/>
            <w:left w:val="none" w:sz="0" w:space="0" w:color="auto"/>
            <w:bottom w:val="none" w:sz="0" w:space="0" w:color="auto"/>
            <w:right w:val="none" w:sz="0" w:space="0" w:color="auto"/>
          </w:divBdr>
        </w:div>
        <w:div w:id="1275094867">
          <w:marLeft w:val="0"/>
          <w:marRight w:val="0"/>
          <w:marTop w:val="0"/>
          <w:marBottom w:val="0"/>
          <w:divBdr>
            <w:top w:val="none" w:sz="0" w:space="0" w:color="auto"/>
            <w:left w:val="none" w:sz="0" w:space="0" w:color="auto"/>
            <w:bottom w:val="none" w:sz="0" w:space="0" w:color="auto"/>
            <w:right w:val="none" w:sz="0" w:space="0" w:color="auto"/>
          </w:divBdr>
        </w:div>
        <w:div w:id="261650088">
          <w:marLeft w:val="0"/>
          <w:marRight w:val="0"/>
          <w:marTop w:val="0"/>
          <w:marBottom w:val="0"/>
          <w:divBdr>
            <w:top w:val="none" w:sz="0" w:space="0" w:color="auto"/>
            <w:left w:val="none" w:sz="0" w:space="0" w:color="auto"/>
            <w:bottom w:val="none" w:sz="0" w:space="0" w:color="auto"/>
            <w:right w:val="none" w:sz="0" w:space="0" w:color="auto"/>
          </w:divBdr>
        </w:div>
        <w:div w:id="649360828">
          <w:marLeft w:val="0"/>
          <w:marRight w:val="0"/>
          <w:marTop w:val="0"/>
          <w:marBottom w:val="0"/>
          <w:divBdr>
            <w:top w:val="none" w:sz="0" w:space="0" w:color="auto"/>
            <w:left w:val="none" w:sz="0" w:space="0" w:color="auto"/>
            <w:bottom w:val="none" w:sz="0" w:space="0" w:color="auto"/>
            <w:right w:val="none" w:sz="0" w:space="0" w:color="auto"/>
          </w:divBdr>
        </w:div>
        <w:div w:id="1172986633">
          <w:marLeft w:val="0"/>
          <w:marRight w:val="0"/>
          <w:marTop w:val="0"/>
          <w:marBottom w:val="0"/>
          <w:divBdr>
            <w:top w:val="none" w:sz="0" w:space="0" w:color="auto"/>
            <w:left w:val="none" w:sz="0" w:space="0" w:color="auto"/>
            <w:bottom w:val="none" w:sz="0" w:space="0" w:color="auto"/>
            <w:right w:val="none" w:sz="0" w:space="0" w:color="auto"/>
          </w:divBdr>
        </w:div>
        <w:div w:id="13390119">
          <w:marLeft w:val="0"/>
          <w:marRight w:val="0"/>
          <w:marTop w:val="0"/>
          <w:marBottom w:val="0"/>
          <w:divBdr>
            <w:top w:val="none" w:sz="0" w:space="0" w:color="auto"/>
            <w:left w:val="none" w:sz="0" w:space="0" w:color="auto"/>
            <w:bottom w:val="none" w:sz="0" w:space="0" w:color="auto"/>
            <w:right w:val="none" w:sz="0" w:space="0" w:color="auto"/>
          </w:divBdr>
        </w:div>
        <w:div w:id="1685980313">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
        <w:div w:id="608972698">
          <w:marLeft w:val="0"/>
          <w:marRight w:val="0"/>
          <w:marTop w:val="0"/>
          <w:marBottom w:val="0"/>
          <w:divBdr>
            <w:top w:val="none" w:sz="0" w:space="0" w:color="auto"/>
            <w:left w:val="none" w:sz="0" w:space="0" w:color="auto"/>
            <w:bottom w:val="none" w:sz="0" w:space="0" w:color="auto"/>
            <w:right w:val="none" w:sz="0" w:space="0" w:color="auto"/>
          </w:divBdr>
        </w:div>
        <w:div w:id="771051785">
          <w:marLeft w:val="0"/>
          <w:marRight w:val="0"/>
          <w:marTop w:val="0"/>
          <w:marBottom w:val="0"/>
          <w:divBdr>
            <w:top w:val="none" w:sz="0" w:space="0" w:color="auto"/>
            <w:left w:val="none" w:sz="0" w:space="0" w:color="auto"/>
            <w:bottom w:val="none" w:sz="0" w:space="0" w:color="auto"/>
            <w:right w:val="none" w:sz="0" w:space="0" w:color="auto"/>
          </w:divBdr>
        </w:div>
        <w:div w:id="1478303088">
          <w:marLeft w:val="0"/>
          <w:marRight w:val="0"/>
          <w:marTop w:val="0"/>
          <w:marBottom w:val="0"/>
          <w:divBdr>
            <w:top w:val="none" w:sz="0" w:space="0" w:color="auto"/>
            <w:left w:val="none" w:sz="0" w:space="0" w:color="auto"/>
            <w:bottom w:val="none" w:sz="0" w:space="0" w:color="auto"/>
            <w:right w:val="none" w:sz="0" w:space="0" w:color="auto"/>
          </w:divBdr>
        </w:div>
        <w:div w:id="1689722012">
          <w:marLeft w:val="0"/>
          <w:marRight w:val="0"/>
          <w:marTop w:val="0"/>
          <w:marBottom w:val="0"/>
          <w:divBdr>
            <w:top w:val="none" w:sz="0" w:space="0" w:color="auto"/>
            <w:left w:val="none" w:sz="0" w:space="0" w:color="auto"/>
            <w:bottom w:val="none" w:sz="0" w:space="0" w:color="auto"/>
            <w:right w:val="none" w:sz="0" w:space="0" w:color="auto"/>
          </w:divBdr>
        </w:div>
        <w:div w:id="588806333">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2034305393">
          <w:marLeft w:val="0"/>
          <w:marRight w:val="0"/>
          <w:marTop w:val="0"/>
          <w:marBottom w:val="0"/>
          <w:divBdr>
            <w:top w:val="none" w:sz="0" w:space="0" w:color="auto"/>
            <w:left w:val="none" w:sz="0" w:space="0" w:color="auto"/>
            <w:bottom w:val="none" w:sz="0" w:space="0" w:color="auto"/>
            <w:right w:val="none" w:sz="0" w:space="0" w:color="auto"/>
          </w:divBdr>
        </w:div>
      </w:divsChild>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11</cp:revision>
  <dcterms:created xsi:type="dcterms:W3CDTF">2025-06-05T09:38:00Z</dcterms:created>
  <dcterms:modified xsi:type="dcterms:W3CDTF">2025-06-10T09:24:00Z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